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E2931" w14:textId="77777777" w:rsidR="00853923" w:rsidRDefault="00853923" w:rsidP="00D66A7D">
      <w:pPr>
        <w:spacing w:line="240" w:lineRule="auto"/>
        <w:jc w:val="center"/>
        <w:rPr>
          <w:rFonts w:ascii="PT Astra Serif" w:hAnsi="PT Astra Serif"/>
          <w:b/>
          <w:sz w:val="28"/>
          <w:szCs w:val="28"/>
          <w:lang w:val="en-US"/>
        </w:rPr>
      </w:pPr>
    </w:p>
    <w:p w14:paraId="65B983B9" w14:textId="77777777" w:rsidR="00853923" w:rsidRPr="00853923" w:rsidRDefault="00853923" w:rsidP="00853923">
      <w:pPr>
        <w:tabs>
          <w:tab w:val="left" w:pos="690"/>
          <w:tab w:val="left" w:pos="8460"/>
        </w:tabs>
        <w:spacing w:after="0" w:line="240" w:lineRule="auto"/>
        <w:jc w:val="center"/>
        <w:rPr>
          <w:rFonts w:ascii="Arial" w:eastAsia="Times New Roman" w:hAnsi="Arial" w:cs="Arial"/>
          <w:b/>
          <w:sz w:val="32"/>
          <w:szCs w:val="32"/>
          <w:lang w:eastAsia="ru-RU"/>
        </w:rPr>
      </w:pPr>
      <w:bookmarkStart w:id="0" w:name="_Hlk194395168"/>
      <w:bookmarkStart w:id="1" w:name="_Hlk194054321"/>
      <w:r w:rsidRPr="00853923">
        <w:rPr>
          <w:rFonts w:ascii="Arial" w:eastAsia="Times New Roman" w:hAnsi="Arial" w:cs="Arial"/>
          <w:b/>
          <w:sz w:val="32"/>
          <w:szCs w:val="32"/>
          <w:lang w:eastAsia="ru-RU"/>
        </w:rPr>
        <w:t>Дубенский муниципальный район</w:t>
      </w:r>
    </w:p>
    <w:p w14:paraId="18FF4553" w14:textId="77777777" w:rsidR="00853923" w:rsidRPr="00853923" w:rsidRDefault="00853923" w:rsidP="00853923">
      <w:pPr>
        <w:tabs>
          <w:tab w:val="left" w:pos="690"/>
          <w:tab w:val="left" w:pos="8460"/>
        </w:tabs>
        <w:spacing w:after="0" w:line="240" w:lineRule="auto"/>
        <w:jc w:val="center"/>
        <w:rPr>
          <w:rFonts w:ascii="Arial" w:eastAsia="Times New Roman" w:hAnsi="Arial" w:cs="Arial"/>
          <w:b/>
          <w:sz w:val="32"/>
          <w:szCs w:val="32"/>
          <w:lang w:eastAsia="ru-RU"/>
        </w:rPr>
      </w:pPr>
      <w:r w:rsidRPr="00853923">
        <w:rPr>
          <w:rFonts w:ascii="Arial" w:eastAsia="Times New Roman" w:hAnsi="Arial" w:cs="Arial"/>
          <w:b/>
          <w:sz w:val="32"/>
          <w:szCs w:val="32"/>
          <w:lang w:eastAsia="ru-RU"/>
        </w:rPr>
        <w:t>Тульской области</w:t>
      </w:r>
    </w:p>
    <w:p w14:paraId="141330F6" w14:textId="77777777" w:rsidR="00853923" w:rsidRPr="00853923" w:rsidRDefault="00853923" w:rsidP="00853923">
      <w:pPr>
        <w:tabs>
          <w:tab w:val="left" w:pos="690"/>
          <w:tab w:val="left" w:pos="8460"/>
        </w:tabs>
        <w:spacing w:after="0" w:line="240" w:lineRule="auto"/>
        <w:jc w:val="center"/>
        <w:rPr>
          <w:rFonts w:ascii="Arial" w:eastAsia="Times New Roman" w:hAnsi="Arial" w:cs="Arial"/>
          <w:b/>
          <w:sz w:val="32"/>
          <w:szCs w:val="32"/>
          <w:lang w:eastAsia="ru-RU"/>
        </w:rPr>
      </w:pPr>
      <w:r w:rsidRPr="00853923">
        <w:rPr>
          <w:rFonts w:ascii="Arial" w:eastAsia="Times New Roman" w:hAnsi="Arial" w:cs="Arial"/>
          <w:b/>
          <w:sz w:val="32"/>
          <w:szCs w:val="32"/>
          <w:lang w:eastAsia="ru-RU"/>
        </w:rPr>
        <w:t>Собрание депутатов</w:t>
      </w:r>
    </w:p>
    <w:p w14:paraId="3F49FC7F" w14:textId="77777777" w:rsidR="00853923" w:rsidRPr="00853923" w:rsidRDefault="00853923" w:rsidP="00853923">
      <w:pPr>
        <w:tabs>
          <w:tab w:val="left" w:pos="690"/>
          <w:tab w:val="left" w:pos="8460"/>
        </w:tabs>
        <w:spacing w:after="0" w:line="240" w:lineRule="auto"/>
        <w:jc w:val="center"/>
        <w:rPr>
          <w:rFonts w:ascii="Arial" w:eastAsia="Times New Roman" w:hAnsi="Arial" w:cs="Arial"/>
          <w:b/>
          <w:sz w:val="32"/>
          <w:szCs w:val="32"/>
          <w:lang w:eastAsia="ru-RU"/>
        </w:rPr>
      </w:pPr>
      <w:bookmarkStart w:id="2" w:name="_Hlk193969439"/>
      <w:r w:rsidRPr="00853923">
        <w:rPr>
          <w:rFonts w:ascii="Arial" w:eastAsia="Times New Roman" w:hAnsi="Arial" w:cs="Arial"/>
          <w:b/>
          <w:sz w:val="32"/>
          <w:szCs w:val="32"/>
          <w:lang w:eastAsia="ru-RU"/>
        </w:rPr>
        <w:t>городского поселения рабочий поселок Дубна</w:t>
      </w:r>
    </w:p>
    <w:p w14:paraId="146877A5" w14:textId="77777777" w:rsidR="00853923" w:rsidRPr="00853923" w:rsidRDefault="00853923" w:rsidP="00853923">
      <w:pPr>
        <w:tabs>
          <w:tab w:val="left" w:pos="690"/>
          <w:tab w:val="left" w:pos="8460"/>
        </w:tabs>
        <w:spacing w:after="0" w:line="240" w:lineRule="auto"/>
        <w:jc w:val="center"/>
        <w:rPr>
          <w:rFonts w:ascii="Arial" w:eastAsia="Times New Roman" w:hAnsi="Arial" w:cs="Arial"/>
          <w:b/>
          <w:sz w:val="32"/>
          <w:szCs w:val="32"/>
          <w:lang w:eastAsia="ru-RU"/>
        </w:rPr>
      </w:pPr>
      <w:r w:rsidRPr="00853923">
        <w:rPr>
          <w:rFonts w:ascii="Arial" w:eastAsia="Times New Roman" w:hAnsi="Arial" w:cs="Arial"/>
          <w:b/>
          <w:sz w:val="32"/>
          <w:szCs w:val="32"/>
          <w:lang w:eastAsia="ru-RU"/>
        </w:rPr>
        <w:t>Дубенского муниципального района</w:t>
      </w:r>
    </w:p>
    <w:p w14:paraId="06C2B0D0" w14:textId="77777777" w:rsidR="00853923" w:rsidRPr="00853923" w:rsidRDefault="00853923" w:rsidP="00853923">
      <w:pPr>
        <w:tabs>
          <w:tab w:val="left" w:pos="690"/>
          <w:tab w:val="left" w:pos="8460"/>
        </w:tabs>
        <w:spacing w:after="0" w:line="240" w:lineRule="auto"/>
        <w:jc w:val="center"/>
        <w:rPr>
          <w:rFonts w:ascii="Arial" w:eastAsia="Times New Roman" w:hAnsi="Arial" w:cs="Arial"/>
          <w:b/>
          <w:sz w:val="32"/>
          <w:szCs w:val="32"/>
          <w:lang w:eastAsia="ru-RU"/>
        </w:rPr>
      </w:pPr>
      <w:r w:rsidRPr="00853923">
        <w:rPr>
          <w:rFonts w:ascii="Arial" w:eastAsia="Times New Roman" w:hAnsi="Arial" w:cs="Arial"/>
          <w:b/>
          <w:sz w:val="32"/>
          <w:szCs w:val="32"/>
          <w:lang w:eastAsia="ru-RU"/>
        </w:rPr>
        <w:t>Тульской области</w:t>
      </w:r>
      <w:bookmarkEnd w:id="2"/>
    </w:p>
    <w:p w14:paraId="7605D40E" w14:textId="77777777" w:rsidR="00853923" w:rsidRPr="00853923" w:rsidRDefault="00853923" w:rsidP="00853923">
      <w:pPr>
        <w:tabs>
          <w:tab w:val="left" w:pos="690"/>
          <w:tab w:val="left" w:pos="8460"/>
        </w:tabs>
        <w:spacing w:after="0" w:line="240" w:lineRule="auto"/>
        <w:jc w:val="center"/>
        <w:rPr>
          <w:rFonts w:ascii="Arial" w:eastAsia="Times New Roman" w:hAnsi="Arial" w:cs="Arial"/>
          <w:b/>
          <w:sz w:val="32"/>
          <w:szCs w:val="32"/>
          <w:lang w:eastAsia="ru-RU"/>
        </w:rPr>
      </w:pPr>
      <w:r w:rsidRPr="00853923">
        <w:rPr>
          <w:rFonts w:ascii="Arial" w:eastAsia="Times New Roman" w:hAnsi="Arial" w:cs="Arial"/>
          <w:b/>
          <w:sz w:val="32"/>
          <w:szCs w:val="32"/>
          <w:lang w:eastAsia="ru-RU"/>
        </w:rPr>
        <w:t>7-го созыва</w:t>
      </w:r>
    </w:p>
    <w:bookmarkEnd w:id="0"/>
    <w:p w14:paraId="58A51BA3" w14:textId="77777777" w:rsidR="00853923" w:rsidRPr="00853923" w:rsidRDefault="00853923" w:rsidP="00853923">
      <w:pPr>
        <w:tabs>
          <w:tab w:val="left" w:pos="690"/>
          <w:tab w:val="left" w:pos="8460"/>
        </w:tabs>
        <w:spacing w:after="0" w:line="240" w:lineRule="auto"/>
        <w:jc w:val="center"/>
        <w:rPr>
          <w:rFonts w:ascii="Arial" w:eastAsia="Times New Roman" w:hAnsi="Arial" w:cs="Arial"/>
          <w:b/>
          <w:sz w:val="32"/>
          <w:szCs w:val="32"/>
          <w:lang w:eastAsia="ru-RU"/>
        </w:rPr>
      </w:pPr>
    </w:p>
    <w:bookmarkEnd w:id="1"/>
    <w:p w14:paraId="51223479" w14:textId="77777777" w:rsidR="00853923" w:rsidRPr="00853923" w:rsidRDefault="00853923" w:rsidP="00853923">
      <w:pPr>
        <w:widowControl w:val="0"/>
        <w:tabs>
          <w:tab w:val="left" w:pos="0"/>
        </w:tabs>
        <w:suppressAutoHyphens/>
        <w:autoSpaceDN w:val="0"/>
        <w:spacing w:after="0" w:line="360" w:lineRule="exact"/>
        <w:jc w:val="center"/>
        <w:textAlignment w:val="baseline"/>
        <w:rPr>
          <w:rFonts w:ascii="Arial" w:eastAsia="Times New Roman" w:hAnsi="Arial" w:cs="Times New Roman"/>
          <w:b/>
          <w:kern w:val="3"/>
          <w:sz w:val="32"/>
          <w:szCs w:val="32"/>
          <w:lang w:eastAsia="ru-RU"/>
        </w:rPr>
      </w:pPr>
      <w:r w:rsidRPr="00853923">
        <w:rPr>
          <w:rFonts w:ascii="Arial" w:eastAsia="Times New Roman" w:hAnsi="Arial" w:cs="Times New Roman"/>
          <w:b/>
          <w:kern w:val="3"/>
          <w:sz w:val="32"/>
          <w:szCs w:val="32"/>
          <w:lang w:eastAsia="ru-RU"/>
        </w:rPr>
        <w:t>РЕШЕНИЕ</w:t>
      </w:r>
    </w:p>
    <w:p w14:paraId="2843F441" w14:textId="56668D55" w:rsidR="00853923" w:rsidRPr="00853923" w:rsidRDefault="00853923" w:rsidP="00853923">
      <w:pPr>
        <w:widowControl w:val="0"/>
        <w:tabs>
          <w:tab w:val="left" w:pos="0"/>
        </w:tabs>
        <w:suppressAutoHyphens/>
        <w:autoSpaceDN w:val="0"/>
        <w:spacing w:after="0" w:line="360" w:lineRule="exact"/>
        <w:jc w:val="center"/>
        <w:textAlignment w:val="baseline"/>
        <w:rPr>
          <w:rFonts w:ascii="Arial" w:eastAsia="Times New Roman" w:hAnsi="Arial" w:cs="Times New Roman"/>
          <w:b/>
          <w:kern w:val="3"/>
          <w:sz w:val="32"/>
          <w:szCs w:val="32"/>
          <w:lang w:eastAsia="ru-RU"/>
        </w:rPr>
      </w:pPr>
      <w:r w:rsidRPr="00853923">
        <w:rPr>
          <w:rFonts w:ascii="Arial" w:eastAsia="Times New Roman" w:hAnsi="Arial" w:cs="Times New Roman"/>
          <w:b/>
          <w:kern w:val="3"/>
          <w:sz w:val="32"/>
          <w:szCs w:val="32"/>
          <w:lang w:eastAsia="ru-RU"/>
        </w:rPr>
        <w:t xml:space="preserve">от </w:t>
      </w:r>
      <w:r>
        <w:rPr>
          <w:rFonts w:ascii="Arial" w:eastAsia="Times New Roman" w:hAnsi="Arial" w:cs="Times New Roman"/>
          <w:b/>
          <w:kern w:val="3"/>
          <w:sz w:val="32"/>
          <w:szCs w:val="32"/>
          <w:lang w:val="en-US" w:eastAsia="ru-RU"/>
        </w:rPr>
        <w:t>15</w:t>
      </w:r>
      <w:r w:rsidRPr="00853923">
        <w:rPr>
          <w:rFonts w:ascii="Arial" w:eastAsia="Times New Roman" w:hAnsi="Arial" w:cs="Times New Roman"/>
          <w:b/>
          <w:kern w:val="3"/>
          <w:sz w:val="32"/>
          <w:szCs w:val="32"/>
          <w:lang w:eastAsia="ru-RU"/>
        </w:rPr>
        <w:t xml:space="preserve"> апреля 2025 года № 2</w:t>
      </w:r>
      <w:r>
        <w:rPr>
          <w:rFonts w:ascii="Arial" w:eastAsia="Times New Roman" w:hAnsi="Arial" w:cs="Times New Roman"/>
          <w:b/>
          <w:kern w:val="3"/>
          <w:sz w:val="32"/>
          <w:szCs w:val="32"/>
          <w:lang w:val="en-US" w:eastAsia="ru-RU"/>
        </w:rPr>
        <w:t>5</w:t>
      </w:r>
      <w:r w:rsidRPr="00853923">
        <w:rPr>
          <w:rFonts w:ascii="Arial" w:eastAsia="Times New Roman" w:hAnsi="Arial" w:cs="Times New Roman"/>
          <w:b/>
          <w:kern w:val="3"/>
          <w:sz w:val="32"/>
          <w:szCs w:val="32"/>
          <w:lang w:eastAsia="ru-RU"/>
        </w:rPr>
        <w:t>-1</w:t>
      </w:r>
    </w:p>
    <w:p w14:paraId="1BC0AA18" w14:textId="77777777" w:rsidR="007C3F93" w:rsidRPr="007C3F93" w:rsidRDefault="007C3F93" w:rsidP="00D66A7D">
      <w:pPr>
        <w:spacing w:line="240" w:lineRule="auto"/>
        <w:jc w:val="center"/>
        <w:rPr>
          <w:rFonts w:ascii="PT Astra Serif" w:hAnsi="PT Astra Serif"/>
          <w:sz w:val="28"/>
          <w:szCs w:val="28"/>
        </w:rPr>
      </w:pPr>
    </w:p>
    <w:p w14:paraId="3B11EEB0" w14:textId="444CC913" w:rsidR="007C3F93" w:rsidRPr="00853923" w:rsidRDefault="007C3F93" w:rsidP="00853923">
      <w:pPr>
        <w:spacing w:line="240" w:lineRule="auto"/>
        <w:jc w:val="center"/>
        <w:rPr>
          <w:rFonts w:ascii="Arial" w:hAnsi="Arial" w:cs="Arial"/>
          <w:b/>
          <w:sz w:val="32"/>
          <w:szCs w:val="32"/>
          <w:lang w:val="en-US"/>
        </w:rPr>
      </w:pPr>
      <w:r w:rsidRPr="00853923">
        <w:rPr>
          <w:rFonts w:ascii="Arial" w:hAnsi="Arial" w:cs="Arial"/>
          <w:b/>
          <w:sz w:val="32"/>
          <w:szCs w:val="32"/>
        </w:rPr>
        <w:t>О выражении согласия населения на преобразование муниципальных образований путем объединения всех поселений, входящих в состав муниципального образования Дубенский муниципальный район Тульской области, и наделения вновь образованного муниципального образования статусом муниципального округа</w:t>
      </w:r>
    </w:p>
    <w:p w14:paraId="39FEA690" w14:textId="77777777" w:rsidR="007C3F93" w:rsidRPr="00853923" w:rsidRDefault="007C3F93" w:rsidP="00D66A7D">
      <w:pPr>
        <w:spacing w:line="240" w:lineRule="auto"/>
        <w:ind w:firstLine="709"/>
        <w:jc w:val="both"/>
        <w:rPr>
          <w:rFonts w:ascii="Arial" w:hAnsi="Arial" w:cs="Arial"/>
          <w:b/>
          <w:sz w:val="24"/>
          <w:szCs w:val="24"/>
        </w:rPr>
      </w:pPr>
      <w:r w:rsidRPr="00853923">
        <w:rPr>
          <w:rFonts w:ascii="Arial" w:hAnsi="Arial" w:cs="Arial"/>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решением Собрания представителей Дубенского муниципального района Тульской области от 21.02.2025  № 30-2 «Об инициативе о преобразовании муниципальных образований путем объединения всех поселений, входящих в состав муниципального образования Дубенский муниципальный район Тульской области, и наделения вновь образованного муниципального образования статусом муниципального округа, инициировании и назначении публичных слушаний по вопросу о преобразовании муниципальных образований», регламентом Собрания депутатов городского поселения рабочий поселок Дубна Дубенского муниципального района Тульской области, на основании статьи 22 устава муниципального образования городское поселение рабочий поселок Дубна Дубенского муниципального района Тульской области Собрание депутатов городского поселения рабочий поселок Дубна Дубенского муниципального района Тульской области РЕШИЛО:</w:t>
      </w:r>
    </w:p>
    <w:p w14:paraId="7948A6DE" w14:textId="77777777" w:rsidR="007C3F93" w:rsidRPr="00853923" w:rsidRDefault="007C3F93" w:rsidP="00D66A7D">
      <w:pPr>
        <w:spacing w:line="240" w:lineRule="auto"/>
        <w:ind w:firstLine="709"/>
        <w:jc w:val="both"/>
        <w:rPr>
          <w:rFonts w:ascii="Arial" w:hAnsi="Arial" w:cs="Arial"/>
          <w:sz w:val="24"/>
          <w:szCs w:val="24"/>
        </w:rPr>
      </w:pPr>
      <w:r w:rsidRPr="00853923">
        <w:rPr>
          <w:rFonts w:ascii="Arial" w:hAnsi="Arial" w:cs="Arial"/>
          <w:sz w:val="24"/>
          <w:szCs w:val="24"/>
        </w:rPr>
        <w:t>1. Выразить согласие населения муниципального образования</w:t>
      </w:r>
      <w:r w:rsidRPr="00853923">
        <w:rPr>
          <w:rFonts w:ascii="Arial" w:hAnsi="Arial" w:cs="Arial"/>
          <w:b/>
          <w:sz w:val="24"/>
          <w:szCs w:val="24"/>
        </w:rPr>
        <w:t xml:space="preserve"> </w:t>
      </w:r>
      <w:r w:rsidRPr="00853923">
        <w:rPr>
          <w:rFonts w:ascii="Arial" w:hAnsi="Arial" w:cs="Arial"/>
          <w:sz w:val="24"/>
          <w:szCs w:val="24"/>
        </w:rPr>
        <w:t xml:space="preserve">городское поселение рабочий поселок Дубна Дубенского муниципального района Тульской области на преобразование муниципальных образований путем объединения всех поселений, входящих в состав муниципального образования Дубенский муниципальный район Тульской области: городского поселения рабочий поселок Дубна Дубенского муниципального района Тульской области, сельского поселения </w:t>
      </w:r>
      <w:proofErr w:type="spellStart"/>
      <w:r w:rsidRPr="00853923">
        <w:rPr>
          <w:rFonts w:ascii="Arial" w:hAnsi="Arial" w:cs="Arial"/>
          <w:sz w:val="24"/>
          <w:szCs w:val="24"/>
        </w:rPr>
        <w:t>Протасовское</w:t>
      </w:r>
      <w:proofErr w:type="spellEnd"/>
      <w:r w:rsidRPr="00853923">
        <w:rPr>
          <w:rFonts w:ascii="Arial" w:hAnsi="Arial" w:cs="Arial"/>
          <w:sz w:val="24"/>
          <w:szCs w:val="24"/>
        </w:rPr>
        <w:t xml:space="preserve"> Дубенского муниципального района Тульской области, сельского поселения Воскресенское Дубенского муниципального района Тульской области, и наделения вновь образованного муниципального образования статусом  муниципального округа с наименованием – Дубенский муниципальный округ Тульской области.</w:t>
      </w:r>
    </w:p>
    <w:p w14:paraId="73369A91" w14:textId="77777777" w:rsidR="007C3F93" w:rsidRPr="00853923" w:rsidRDefault="007C3F93" w:rsidP="00D66A7D">
      <w:pPr>
        <w:spacing w:line="240" w:lineRule="auto"/>
        <w:ind w:firstLine="709"/>
        <w:jc w:val="both"/>
        <w:rPr>
          <w:rFonts w:ascii="Arial" w:hAnsi="Arial" w:cs="Arial"/>
          <w:sz w:val="24"/>
          <w:szCs w:val="24"/>
        </w:rPr>
      </w:pPr>
      <w:r w:rsidRPr="00853923">
        <w:rPr>
          <w:rFonts w:ascii="Arial" w:hAnsi="Arial" w:cs="Arial"/>
          <w:sz w:val="24"/>
          <w:szCs w:val="24"/>
        </w:rPr>
        <w:lastRenderedPageBreak/>
        <w:t>2. Обратиться к Собранию представителей Дубенского муниципального района Тульской области с предложением о внесении в Тульскую областную Думу проекта закона Тульской области о преобразовании муниципальных образований, указанном в пункте 1 настоящего решения.</w:t>
      </w:r>
    </w:p>
    <w:p w14:paraId="10D499B3" w14:textId="77777777" w:rsidR="007C3F93" w:rsidRPr="00853923" w:rsidRDefault="007C3F93" w:rsidP="00D66A7D">
      <w:pPr>
        <w:spacing w:line="240" w:lineRule="auto"/>
        <w:ind w:firstLine="708"/>
        <w:jc w:val="both"/>
        <w:rPr>
          <w:rFonts w:ascii="Arial" w:hAnsi="Arial" w:cs="Arial"/>
          <w:sz w:val="24"/>
          <w:szCs w:val="24"/>
        </w:rPr>
      </w:pPr>
      <w:r w:rsidRPr="00853923">
        <w:rPr>
          <w:rFonts w:ascii="Arial" w:hAnsi="Arial" w:cs="Arial"/>
          <w:sz w:val="24"/>
          <w:szCs w:val="24"/>
        </w:rPr>
        <w:t>3. Направить настоящее решение Собранию представителей Дубенского муниципального района Тульской области.</w:t>
      </w:r>
    </w:p>
    <w:p w14:paraId="47192698" w14:textId="77777777" w:rsidR="007C3F93" w:rsidRPr="00853923" w:rsidRDefault="007C3F93" w:rsidP="00D66A7D">
      <w:pPr>
        <w:spacing w:line="240" w:lineRule="auto"/>
        <w:ind w:firstLine="708"/>
        <w:jc w:val="both"/>
        <w:rPr>
          <w:rFonts w:ascii="Arial" w:hAnsi="Arial" w:cs="Arial"/>
          <w:sz w:val="24"/>
          <w:szCs w:val="24"/>
        </w:rPr>
      </w:pPr>
      <w:r w:rsidRPr="00853923">
        <w:rPr>
          <w:rFonts w:ascii="Arial" w:hAnsi="Arial" w:cs="Arial"/>
          <w:sz w:val="24"/>
          <w:szCs w:val="24"/>
        </w:rPr>
        <w:t>4. Опубликовать настоящее решение в районной газете «Наследие», а также разместить на официальном сайте муниципального образования Дубенский муниципальный район Тульской области в информационно-телекоммуникационной сети «Интернет» по адресу: https:// https://dubenskij-r71.gosweb.gosuslugi.ru.</w:t>
      </w:r>
    </w:p>
    <w:p w14:paraId="2AEA6266" w14:textId="77777777" w:rsidR="00D66A7D" w:rsidRDefault="00D66A7D" w:rsidP="00D66A7D">
      <w:pPr>
        <w:spacing w:line="240" w:lineRule="auto"/>
        <w:rPr>
          <w:rFonts w:ascii="PT Astra Serif" w:hAnsi="PT Astra Serif"/>
          <w:b/>
          <w:sz w:val="28"/>
          <w:szCs w:val="28"/>
        </w:rPr>
      </w:pPr>
    </w:p>
    <w:p w14:paraId="7CCD99F9" w14:textId="77777777" w:rsidR="00D66A7D" w:rsidRDefault="00D66A7D" w:rsidP="00D66A7D">
      <w:pPr>
        <w:spacing w:line="240" w:lineRule="auto"/>
        <w:rPr>
          <w:rFonts w:ascii="PT Astra Serif" w:hAnsi="PT Astra Serif"/>
          <w:b/>
          <w:sz w:val="28"/>
          <w:szCs w:val="28"/>
        </w:rPr>
      </w:pPr>
    </w:p>
    <w:p w14:paraId="7698EB20" w14:textId="77777777" w:rsidR="00D66A7D" w:rsidRPr="00853923" w:rsidRDefault="007C3F93" w:rsidP="00D66A7D">
      <w:pPr>
        <w:spacing w:after="0" w:line="240" w:lineRule="auto"/>
        <w:jc w:val="both"/>
        <w:rPr>
          <w:rFonts w:ascii="Arial" w:hAnsi="Arial" w:cs="Arial"/>
          <w:bCs/>
          <w:sz w:val="24"/>
          <w:szCs w:val="24"/>
        </w:rPr>
      </w:pPr>
      <w:r w:rsidRPr="00853923">
        <w:rPr>
          <w:rFonts w:ascii="Arial" w:hAnsi="Arial" w:cs="Arial"/>
          <w:bCs/>
          <w:sz w:val="24"/>
          <w:szCs w:val="24"/>
        </w:rPr>
        <w:t xml:space="preserve">Глава муниципального </w:t>
      </w:r>
    </w:p>
    <w:p w14:paraId="63812CA0" w14:textId="77777777" w:rsidR="00D66A7D" w:rsidRPr="00853923" w:rsidRDefault="007C3F93" w:rsidP="00D66A7D">
      <w:pPr>
        <w:spacing w:after="0" w:line="240" w:lineRule="auto"/>
        <w:jc w:val="both"/>
        <w:rPr>
          <w:rFonts w:ascii="Arial" w:hAnsi="Arial" w:cs="Arial"/>
          <w:bCs/>
          <w:sz w:val="24"/>
          <w:szCs w:val="24"/>
        </w:rPr>
      </w:pPr>
      <w:r w:rsidRPr="00853923">
        <w:rPr>
          <w:rFonts w:ascii="Arial" w:hAnsi="Arial" w:cs="Arial"/>
          <w:bCs/>
          <w:sz w:val="24"/>
          <w:szCs w:val="24"/>
        </w:rPr>
        <w:t xml:space="preserve">образования городское </w:t>
      </w:r>
    </w:p>
    <w:p w14:paraId="6D99D5A8" w14:textId="77777777" w:rsidR="00D66A7D" w:rsidRPr="00853923" w:rsidRDefault="007C3F93" w:rsidP="00D66A7D">
      <w:pPr>
        <w:spacing w:after="0" w:line="240" w:lineRule="auto"/>
        <w:jc w:val="both"/>
        <w:rPr>
          <w:rFonts w:ascii="Arial" w:hAnsi="Arial" w:cs="Arial"/>
          <w:bCs/>
          <w:sz w:val="24"/>
          <w:szCs w:val="24"/>
        </w:rPr>
      </w:pPr>
      <w:r w:rsidRPr="00853923">
        <w:rPr>
          <w:rFonts w:ascii="Arial" w:hAnsi="Arial" w:cs="Arial"/>
          <w:bCs/>
          <w:sz w:val="24"/>
          <w:szCs w:val="24"/>
        </w:rPr>
        <w:t>поселение рабочий поселок Дубна</w:t>
      </w:r>
    </w:p>
    <w:p w14:paraId="41A67E93" w14:textId="77777777" w:rsidR="00D66A7D" w:rsidRPr="00853923" w:rsidRDefault="007C3F93" w:rsidP="00D66A7D">
      <w:pPr>
        <w:spacing w:after="0" w:line="240" w:lineRule="auto"/>
        <w:jc w:val="both"/>
        <w:rPr>
          <w:rFonts w:ascii="Arial" w:hAnsi="Arial" w:cs="Arial"/>
          <w:bCs/>
          <w:sz w:val="24"/>
          <w:szCs w:val="24"/>
        </w:rPr>
      </w:pPr>
      <w:r w:rsidRPr="00853923">
        <w:rPr>
          <w:rFonts w:ascii="Arial" w:hAnsi="Arial" w:cs="Arial"/>
          <w:bCs/>
          <w:sz w:val="24"/>
          <w:szCs w:val="24"/>
        </w:rPr>
        <w:t xml:space="preserve"> Дубенского муниципального района </w:t>
      </w:r>
    </w:p>
    <w:p w14:paraId="2B52A0A6" w14:textId="5E97F39E" w:rsidR="001125EB" w:rsidRPr="00853923" w:rsidRDefault="007C3F93" w:rsidP="00D66A7D">
      <w:pPr>
        <w:spacing w:after="0" w:line="240" w:lineRule="auto"/>
        <w:jc w:val="both"/>
        <w:rPr>
          <w:rFonts w:ascii="Arial" w:hAnsi="Arial" w:cs="Arial"/>
          <w:bCs/>
          <w:sz w:val="24"/>
          <w:szCs w:val="24"/>
        </w:rPr>
      </w:pPr>
      <w:r w:rsidRPr="00853923">
        <w:rPr>
          <w:rFonts w:ascii="Arial" w:hAnsi="Arial" w:cs="Arial"/>
          <w:bCs/>
          <w:sz w:val="24"/>
          <w:szCs w:val="24"/>
        </w:rPr>
        <w:t xml:space="preserve">Тульской области </w:t>
      </w:r>
      <w:r w:rsidRPr="00853923">
        <w:rPr>
          <w:rFonts w:ascii="Arial" w:hAnsi="Arial" w:cs="Arial"/>
          <w:bCs/>
          <w:sz w:val="24"/>
          <w:szCs w:val="24"/>
        </w:rPr>
        <w:tab/>
        <w:t xml:space="preserve">                                       </w:t>
      </w:r>
      <w:r w:rsidR="00D66A7D" w:rsidRPr="00853923">
        <w:rPr>
          <w:rFonts w:ascii="Arial" w:hAnsi="Arial" w:cs="Arial"/>
          <w:bCs/>
          <w:sz w:val="24"/>
          <w:szCs w:val="24"/>
        </w:rPr>
        <w:t xml:space="preserve">                 </w:t>
      </w:r>
      <w:r w:rsidRPr="00853923">
        <w:rPr>
          <w:rFonts w:ascii="Arial" w:hAnsi="Arial" w:cs="Arial"/>
          <w:bCs/>
          <w:sz w:val="24"/>
          <w:szCs w:val="24"/>
        </w:rPr>
        <w:t xml:space="preserve">       </w:t>
      </w:r>
      <w:r w:rsidR="00853923" w:rsidRPr="00853923">
        <w:rPr>
          <w:rFonts w:ascii="Arial" w:hAnsi="Arial" w:cs="Arial"/>
          <w:bCs/>
          <w:sz w:val="24"/>
          <w:szCs w:val="24"/>
        </w:rPr>
        <w:t xml:space="preserve">                </w:t>
      </w:r>
      <w:r w:rsidR="00853923">
        <w:rPr>
          <w:rFonts w:ascii="Arial" w:hAnsi="Arial" w:cs="Arial"/>
          <w:bCs/>
          <w:sz w:val="24"/>
          <w:szCs w:val="24"/>
          <w:lang w:val="en-US"/>
        </w:rPr>
        <w:t xml:space="preserve"> </w:t>
      </w:r>
      <w:r w:rsidRPr="00853923">
        <w:rPr>
          <w:rFonts w:ascii="Arial" w:hAnsi="Arial" w:cs="Arial"/>
          <w:bCs/>
          <w:sz w:val="24"/>
          <w:szCs w:val="24"/>
        </w:rPr>
        <w:t>В.В. Емельянов</w:t>
      </w:r>
    </w:p>
    <w:p w14:paraId="1BE9D294" w14:textId="77777777" w:rsidR="00D66A7D" w:rsidRPr="00D66A7D" w:rsidRDefault="00D66A7D">
      <w:pPr>
        <w:spacing w:after="0" w:line="240" w:lineRule="auto"/>
        <w:jc w:val="both"/>
        <w:rPr>
          <w:rFonts w:ascii="PT Astra Serif" w:hAnsi="PT Astra Serif"/>
          <w:sz w:val="28"/>
          <w:szCs w:val="28"/>
        </w:rPr>
      </w:pPr>
    </w:p>
    <w:sectPr w:rsidR="00D66A7D" w:rsidRPr="00D66A7D" w:rsidSect="007C3F9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01"/>
    <w:family w:val="roman"/>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F93"/>
    <w:rsid w:val="001125EB"/>
    <w:rsid w:val="0045457D"/>
    <w:rsid w:val="007C3F93"/>
    <w:rsid w:val="00853923"/>
    <w:rsid w:val="009C2567"/>
    <w:rsid w:val="00D66A7D"/>
    <w:rsid w:val="00FF1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EC1D8"/>
  <w15:chartTrackingRefBased/>
  <w15:docId w15:val="{75B73489-6A36-4870-A622-346E9E6A8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471</Words>
  <Characters>2687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Кирюшкина Мария Сергеевна</dc:creator>
  <cp:keywords/>
  <dc:description/>
  <cp:lastModifiedBy>Черенкова Елена. Сергеевна</cp:lastModifiedBy>
  <cp:revision>5</cp:revision>
  <dcterms:created xsi:type="dcterms:W3CDTF">2025-04-04T08:05:00Z</dcterms:created>
  <dcterms:modified xsi:type="dcterms:W3CDTF">2025-04-14T08:42:00Z</dcterms:modified>
</cp:coreProperties>
</file>