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4BB9" w14:textId="4F04A884" w:rsidR="009245EE" w:rsidRPr="001877C0" w:rsidRDefault="00025781" w:rsidP="0002578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№493 от 07.08.2024 года</w:t>
      </w:r>
    </w:p>
    <w:p w14:paraId="2EB4AFCE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6AFEF0DA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BD4455A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55B8FF78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2EF8CEE6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43B6CB64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2938C5B8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361C4B36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6007D8D8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BD7FCF5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18ABD022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7D389A4E" w14:textId="77777777" w:rsidR="00021516" w:rsidRPr="001877C0" w:rsidRDefault="00021516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64C94322" w14:textId="01C8998D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О поощрении муниципальной управленческой команды администрации муниципального образования Дубенский район</w:t>
      </w:r>
      <w:r w:rsidR="002265C1">
        <w:rPr>
          <w:rFonts w:ascii="PT Astra Serif" w:hAnsi="PT Astra Serif" w:cs="Arial"/>
          <w:b/>
          <w:sz w:val="28"/>
          <w:szCs w:val="28"/>
        </w:rPr>
        <w:t xml:space="preserve"> за достижение показателей деятельности органов исполнительной власти субъектов Российской Федерации</w:t>
      </w:r>
      <w:r w:rsidRPr="001877C0">
        <w:rPr>
          <w:rFonts w:ascii="PT Astra Serif" w:hAnsi="PT Astra Serif" w:cs="Arial"/>
          <w:b/>
          <w:sz w:val="28"/>
          <w:szCs w:val="28"/>
        </w:rPr>
        <w:t xml:space="preserve"> по итогам 202</w:t>
      </w:r>
      <w:r w:rsidR="001877C0">
        <w:rPr>
          <w:rFonts w:ascii="PT Astra Serif" w:hAnsi="PT Astra Serif" w:cs="Arial"/>
          <w:b/>
          <w:sz w:val="28"/>
          <w:szCs w:val="28"/>
        </w:rPr>
        <w:t>3</w:t>
      </w:r>
      <w:r w:rsidRPr="001877C0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14:paraId="18214C44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5077892B" w14:textId="1A4BA3AC" w:rsidR="009245EE" w:rsidRPr="001877C0" w:rsidRDefault="009245EE" w:rsidP="009245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В целях поощрения муниципальной управленческой команды администрации муниципального образования Дубенский район, </w:t>
      </w:r>
      <w:r w:rsidR="002265C1" w:rsidRPr="00150092">
        <w:rPr>
          <w:rFonts w:ascii="PT Astra Serif" w:hAnsi="PT Astra Serif" w:cs="Arial"/>
          <w:bCs/>
          <w:sz w:val="28"/>
          <w:szCs w:val="28"/>
        </w:rPr>
        <w:t>за достижение показателей деятельности органов исполнительной власти субъектов Российской Федерации по итогам 2023 года</w:t>
      </w:r>
      <w:r w:rsidRPr="00841F84">
        <w:rPr>
          <w:rFonts w:ascii="PT Astra Serif" w:hAnsi="PT Astra Serif" w:cs="Arial"/>
          <w:bCs/>
          <w:sz w:val="28"/>
          <w:szCs w:val="28"/>
        </w:rPr>
        <w:t xml:space="preserve">, </w:t>
      </w:r>
      <w:r w:rsidR="00841F84" w:rsidRPr="00841F84">
        <w:rPr>
          <w:rFonts w:ascii="PT Astra Serif" w:hAnsi="PT Astra Serif" w:cs="Arial"/>
          <w:sz w:val="28"/>
          <w:szCs w:val="28"/>
        </w:rPr>
        <w:t xml:space="preserve">установленных Указом Президента Российской Федерации от 4 февраля 2021 года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</w:t>
      </w:r>
      <w:r w:rsidR="00D83A51" w:rsidRPr="00841F84">
        <w:rPr>
          <w:rFonts w:ascii="PT Astra Serif" w:hAnsi="PT Astra Serif" w:cs="Arial"/>
          <w:bCs/>
          <w:sz w:val="28"/>
          <w:szCs w:val="28"/>
        </w:rPr>
        <w:t>Федера</w:t>
      </w:r>
      <w:r w:rsidR="00D83A51" w:rsidRPr="00841F84">
        <w:rPr>
          <w:rFonts w:ascii="PT Astra Serif" w:hAnsi="PT Astra Serif" w:cs="Arial"/>
          <w:sz w:val="28"/>
          <w:szCs w:val="28"/>
        </w:rPr>
        <w:t>льным законом от 2 марта 2007 года № 25-ФЗ «О муниципальной службе в Российской Федерации», постановлением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 Правительства Тульской области от </w:t>
      </w:r>
      <w:r w:rsidR="00150092">
        <w:rPr>
          <w:rFonts w:ascii="PT Astra Serif" w:hAnsi="PT Astra Serif" w:cs="Arial"/>
          <w:sz w:val="28"/>
          <w:szCs w:val="28"/>
        </w:rPr>
        <w:t>25.07.2024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 N </w:t>
      </w:r>
      <w:r w:rsidR="00150092">
        <w:rPr>
          <w:rFonts w:ascii="PT Astra Serif" w:hAnsi="PT Astra Serif" w:cs="Arial"/>
          <w:sz w:val="28"/>
          <w:szCs w:val="28"/>
        </w:rPr>
        <w:t>359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 "Об утверждении Правил предоставления и методики распределения в 202</w:t>
      </w:r>
      <w:r w:rsidR="00486024">
        <w:rPr>
          <w:rFonts w:ascii="PT Astra Serif" w:hAnsi="PT Astra Serif" w:cs="Arial"/>
          <w:sz w:val="28"/>
          <w:szCs w:val="28"/>
        </w:rPr>
        <w:t>4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 году иных дотаций из бюджета Тульской области бюджетам муниципальных районов (городских округов) Тульской области на поощрение муниципальных управленческих команд за достижение показателей деятельности органов исполнительной власти </w:t>
      </w:r>
      <w:r w:rsidR="00486024">
        <w:rPr>
          <w:rFonts w:ascii="PT Astra Serif" w:hAnsi="PT Astra Serif" w:cs="Arial"/>
          <w:sz w:val="28"/>
          <w:szCs w:val="28"/>
        </w:rPr>
        <w:t>субъектов Российской Федерации</w:t>
      </w:r>
      <w:r w:rsidR="00D83A51" w:rsidRPr="001877C0">
        <w:rPr>
          <w:rFonts w:ascii="PT Astra Serif" w:hAnsi="PT Astra Serif" w:cs="Arial"/>
          <w:sz w:val="28"/>
          <w:szCs w:val="28"/>
        </w:rPr>
        <w:t xml:space="preserve">", </w:t>
      </w:r>
      <w:r w:rsidRPr="001877C0">
        <w:rPr>
          <w:rFonts w:ascii="PT Astra Serif" w:hAnsi="PT Astra Serif" w:cs="Arial"/>
          <w:sz w:val="28"/>
          <w:szCs w:val="28"/>
        </w:rPr>
        <w:t>Трудовым кодексом Российской Федерации, на основании Устава муниципального образования Дубенский район</w:t>
      </w:r>
      <w:r w:rsidRPr="001877C0">
        <w:rPr>
          <w:rFonts w:ascii="PT Astra Serif" w:hAnsi="PT Astra Serif" w:cs="Arial"/>
          <w:spacing w:val="-6"/>
          <w:sz w:val="28"/>
          <w:szCs w:val="28"/>
        </w:rPr>
        <w:t>:</w:t>
      </w:r>
    </w:p>
    <w:p w14:paraId="14D626DE" w14:textId="11DF8CD5" w:rsidR="009245EE" w:rsidRPr="00150092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50092">
        <w:rPr>
          <w:rFonts w:ascii="PT Astra Serif" w:hAnsi="PT Astra Serif" w:cs="Arial"/>
          <w:sz w:val="28"/>
          <w:szCs w:val="28"/>
        </w:rPr>
        <w:t xml:space="preserve">1. Утвердить перечень муниципальной управленческой команды администрации муниципального образования Дубенский район, деятельность которой способствовала </w:t>
      </w:r>
      <w:r w:rsidR="00486024" w:rsidRPr="00150092">
        <w:rPr>
          <w:rFonts w:ascii="PT Astra Serif" w:hAnsi="PT Astra Serif" w:cs="Arial"/>
          <w:sz w:val="28"/>
          <w:szCs w:val="28"/>
        </w:rPr>
        <w:t xml:space="preserve">достижению показателей деятельности органов исполнительной власти субъектов Российской Федерации по итогам 2023 года </w:t>
      </w:r>
      <w:r w:rsidRPr="00150092">
        <w:rPr>
          <w:rFonts w:ascii="PT Astra Serif" w:hAnsi="PT Astra Serif" w:cs="Arial"/>
          <w:sz w:val="28"/>
          <w:szCs w:val="28"/>
        </w:rPr>
        <w:t>(приложение № 1).</w:t>
      </w:r>
    </w:p>
    <w:p w14:paraId="769DC9DE" w14:textId="5AC4111C" w:rsidR="009245EE" w:rsidRPr="001877C0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2. Утвердить Порядок поощрения муниципальных служащих администрации муниципального образования Дубенский район, работников администрации муниципального образования  Дубенский район, замещающих должности, не отн</w:t>
      </w:r>
      <w:r w:rsidR="001A746B" w:rsidRPr="001877C0">
        <w:rPr>
          <w:rFonts w:ascii="PT Astra Serif" w:hAnsi="PT Astra Serif" w:cs="Arial"/>
          <w:sz w:val="28"/>
          <w:szCs w:val="28"/>
        </w:rPr>
        <w:t>есенные</w:t>
      </w:r>
      <w:r w:rsidRPr="001877C0">
        <w:rPr>
          <w:rFonts w:ascii="PT Astra Serif" w:hAnsi="PT Astra Serif" w:cs="Arial"/>
          <w:sz w:val="28"/>
          <w:szCs w:val="28"/>
        </w:rPr>
        <w:t xml:space="preserve"> к должностям муниципальной службы, входящих в </w:t>
      </w:r>
      <w:r w:rsidRPr="001877C0">
        <w:rPr>
          <w:rFonts w:ascii="PT Astra Serif" w:hAnsi="PT Astra Serif" w:cs="Arial"/>
          <w:sz w:val="28"/>
          <w:szCs w:val="28"/>
        </w:rPr>
        <w:lastRenderedPageBreak/>
        <w:t>перечень муниципальной управленческой команды администрации муниципального образования Дубенский район по итогам 202</w:t>
      </w:r>
      <w:r w:rsidR="00150092">
        <w:rPr>
          <w:rFonts w:ascii="PT Astra Serif" w:hAnsi="PT Astra Serif" w:cs="Arial"/>
          <w:sz w:val="28"/>
          <w:szCs w:val="28"/>
        </w:rPr>
        <w:t>3</w:t>
      </w:r>
      <w:r w:rsidRPr="001877C0">
        <w:rPr>
          <w:rFonts w:ascii="PT Astra Serif" w:hAnsi="PT Astra Serif" w:cs="Arial"/>
          <w:sz w:val="28"/>
          <w:szCs w:val="28"/>
        </w:rPr>
        <w:t xml:space="preserve"> года, деятельность котор</w:t>
      </w:r>
      <w:r w:rsidR="00150092">
        <w:rPr>
          <w:rFonts w:ascii="PT Astra Serif" w:hAnsi="PT Astra Serif" w:cs="Arial"/>
          <w:sz w:val="28"/>
          <w:szCs w:val="28"/>
        </w:rPr>
        <w:t>ой</w:t>
      </w:r>
      <w:r w:rsidRPr="001877C0">
        <w:rPr>
          <w:rFonts w:ascii="PT Astra Serif" w:hAnsi="PT Astra Serif" w:cs="Arial"/>
          <w:sz w:val="28"/>
          <w:szCs w:val="28"/>
        </w:rPr>
        <w:t xml:space="preserve"> способствовала достижению </w:t>
      </w:r>
      <w:r w:rsidR="00150092" w:rsidRPr="00150092">
        <w:rPr>
          <w:rFonts w:ascii="PT Astra Serif" w:hAnsi="PT Astra Serif" w:cs="Arial"/>
          <w:sz w:val="28"/>
          <w:szCs w:val="28"/>
        </w:rPr>
        <w:t xml:space="preserve">показателей деятельности органов исполнительной власти субъектов Российской Федерации по итогам 2023 года </w:t>
      </w:r>
      <w:r w:rsidRPr="001877C0">
        <w:rPr>
          <w:rFonts w:ascii="PT Astra Serif" w:hAnsi="PT Astra Serif" w:cs="Arial"/>
          <w:sz w:val="28"/>
          <w:szCs w:val="28"/>
        </w:rPr>
        <w:t>(приложение № 2).</w:t>
      </w:r>
    </w:p>
    <w:p w14:paraId="1E5644D5" w14:textId="2D3FA5D9" w:rsidR="009245EE" w:rsidRPr="001877C0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3. Постановление вступает в силу со дня подписания и действует </w:t>
      </w:r>
      <w:r w:rsidRPr="001877C0">
        <w:rPr>
          <w:rFonts w:ascii="PT Astra Serif" w:hAnsi="PT Astra Serif" w:cs="Arial"/>
          <w:sz w:val="28"/>
          <w:szCs w:val="28"/>
        </w:rPr>
        <w:br/>
        <w:t xml:space="preserve">до 1 </w:t>
      </w:r>
      <w:r w:rsidR="003B47A0" w:rsidRPr="001877C0">
        <w:rPr>
          <w:rFonts w:ascii="PT Astra Serif" w:hAnsi="PT Astra Serif" w:cs="Arial"/>
          <w:sz w:val="28"/>
          <w:szCs w:val="28"/>
        </w:rPr>
        <w:t>февраля</w:t>
      </w:r>
      <w:r w:rsidRPr="001877C0">
        <w:rPr>
          <w:rFonts w:ascii="PT Astra Serif" w:hAnsi="PT Astra Serif" w:cs="Arial"/>
          <w:sz w:val="28"/>
          <w:szCs w:val="28"/>
        </w:rPr>
        <w:t xml:space="preserve"> 202</w:t>
      </w:r>
      <w:r w:rsidR="00150092">
        <w:rPr>
          <w:rFonts w:ascii="PT Astra Serif" w:hAnsi="PT Astra Serif" w:cs="Arial"/>
          <w:sz w:val="28"/>
          <w:szCs w:val="28"/>
        </w:rPr>
        <w:t>5</w:t>
      </w:r>
      <w:r w:rsidRPr="001877C0">
        <w:rPr>
          <w:rFonts w:ascii="PT Astra Serif" w:hAnsi="PT Astra Serif" w:cs="Arial"/>
          <w:sz w:val="28"/>
          <w:szCs w:val="28"/>
        </w:rPr>
        <w:t xml:space="preserve"> года.</w:t>
      </w:r>
    </w:p>
    <w:p w14:paraId="6E9B6A88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5B52C45D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9495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633"/>
        <w:gridCol w:w="4862"/>
      </w:tblGrid>
      <w:tr w:rsidR="009245EE" w:rsidRPr="001877C0" w14:paraId="022BF1C7" w14:textId="77777777" w:rsidTr="009245EE">
        <w:tc>
          <w:tcPr>
            <w:tcW w:w="4565" w:type="dxa"/>
            <w:hideMark/>
          </w:tcPr>
          <w:p w14:paraId="78AAB1B1" w14:textId="60ACFDC4" w:rsidR="009245EE" w:rsidRPr="001877C0" w:rsidRDefault="00150092" w:rsidP="00150092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Г</w:t>
            </w:r>
            <w:r w:rsidR="009245EE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лав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а</w:t>
            </w:r>
            <w:r w:rsidR="009245EE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 администрации муниципального образования</w:t>
            </w:r>
            <w:r w:rsidR="00CD4F67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 </w:t>
            </w:r>
            <w:r w:rsidR="009245EE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 xml:space="preserve">           </w:t>
            </w:r>
            <w:r w:rsidR="009245EE"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Дубенский район</w:t>
            </w:r>
          </w:p>
        </w:tc>
        <w:tc>
          <w:tcPr>
            <w:tcW w:w="4791" w:type="dxa"/>
          </w:tcPr>
          <w:p w14:paraId="476FBCE0" w14:textId="77777777" w:rsidR="009245EE" w:rsidRPr="001877C0" w:rsidRDefault="009245EE">
            <w:pPr>
              <w:keepNext/>
              <w:jc w:val="right"/>
              <w:outlineLvl w:val="3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</w:p>
          <w:p w14:paraId="24ADB4AB" w14:textId="77777777" w:rsidR="009245EE" w:rsidRPr="001877C0" w:rsidRDefault="009245EE">
            <w:pPr>
              <w:keepNext/>
              <w:jc w:val="right"/>
              <w:outlineLvl w:val="3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</w:p>
          <w:p w14:paraId="36F8CF0D" w14:textId="24E3D792" w:rsidR="009245EE" w:rsidRPr="001877C0" w:rsidRDefault="00150092">
            <w:pPr>
              <w:keepNext/>
              <w:jc w:val="right"/>
              <w:outlineLvl w:val="3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14:paraId="6AE720C7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3FE1690F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5882B1B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13EA8FAA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89632F8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52E0F24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730790A5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04450F78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686F1614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08AEF2E8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3AA96880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101AD583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707DC25A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395E6A4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8BDE371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37CB32EE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096D95E1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C1B7BCE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556967F9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7C6A901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B4E5445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7703AAC9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62BBEB69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5E4307DD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4C9198A1" w14:textId="77777777" w:rsidR="009245EE" w:rsidRPr="001877C0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08992F2F" w14:textId="53D1B9EE" w:rsidR="009245EE" w:rsidRDefault="009245EE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2FD6BAA6" w14:textId="5BC34E51" w:rsidR="00150092" w:rsidRDefault="00150092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p w14:paraId="6EA0555C" w14:textId="17F7A5C2" w:rsidR="00150092" w:rsidRDefault="00150092" w:rsidP="009245EE">
      <w:pPr>
        <w:autoSpaceDE w:val="0"/>
        <w:autoSpaceDN w:val="0"/>
        <w:adjustRightInd w:val="0"/>
        <w:spacing w:line="380" w:lineRule="exact"/>
        <w:ind w:firstLine="709"/>
        <w:rPr>
          <w:rFonts w:ascii="PT Astra Serif" w:hAnsi="PT Astra Serif" w:cs="Arial"/>
          <w:sz w:val="28"/>
          <w:szCs w:val="28"/>
        </w:rPr>
      </w:pPr>
    </w:p>
    <w:tbl>
      <w:tblPr>
        <w:tblW w:w="9499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3"/>
        <w:gridCol w:w="3119"/>
        <w:gridCol w:w="1021"/>
        <w:gridCol w:w="3780"/>
        <w:gridCol w:w="1436"/>
      </w:tblGrid>
      <w:tr w:rsidR="009245EE" w:rsidRPr="001877C0" w14:paraId="4963B56B" w14:textId="77777777" w:rsidTr="00841F84">
        <w:trPr>
          <w:gridAfter w:val="3"/>
          <w:wAfter w:w="6237" w:type="dxa"/>
          <w:trHeight w:val="70"/>
        </w:trPr>
        <w:tc>
          <w:tcPr>
            <w:tcW w:w="3262" w:type="dxa"/>
            <w:gridSpan w:val="2"/>
          </w:tcPr>
          <w:p w14:paraId="77B3D79E" w14:textId="77777777" w:rsidR="009245EE" w:rsidRPr="001877C0" w:rsidRDefault="009245EE">
            <w:pPr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245EE" w:rsidRPr="001877C0" w14:paraId="24C4C84C" w14:textId="77777777" w:rsidTr="00841F84">
        <w:trPr>
          <w:gridBefore w:val="1"/>
          <w:wBefore w:w="143" w:type="dxa"/>
          <w:trHeight w:val="1084"/>
        </w:trPr>
        <w:tc>
          <w:tcPr>
            <w:tcW w:w="4140" w:type="dxa"/>
            <w:gridSpan w:val="2"/>
          </w:tcPr>
          <w:p w14:paraId="1133AECD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5216" w:type="dxa"/>
            <w:gridSpan w:val="2"/>
          </w:tcPr>
          <w:p w14:paraId="66F6A764" w14:textId="77777777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Приложение № 1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к постановлению администрации муниципального образования</w:t>
            </w:r>
          </w:p>
          <w:p w14:paraId="1F80A19D" w14:textId="77777777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Дубенский район</w:t>
            </w:r>
          </w:p>
        </w:tc>
      </w:tr>
      <w:tr w:rsidR="009245EE" w:rsidRPr="001877C0" w14:paraId="1160484E" w14:textId="77777777" w:rsidTr="00841F84">
        <w:trPr>
          <w:gridBefore w:val="1"/>
          <w:wBefore w:w="143" w:type="dxa"/>
          <w:cantSplit/>
        </w:trPr>
        <w:tc>
          <w:tcPr>
            <w:tcW w:w="4140" w:type="dxa"/>
            <w:gridSpan w:val="2"/>
          </w:tcPr>
          <w:p w14:paraId="2C44D14B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780" w:type="dxa"/>
            <w:hideMark/>
          </w:tcPr>
          <w:p w14:paraId="671E013C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             от</w:t>
            </w:r>
            <w:r w:rsidRPr="001877C0">
              <w:rPr>
                <w:rFonts w:ascii="PT Astra Serif" w:hAnsi="PT Astra Serif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36" w:type="dxa"/>
            <w:hideMark/>
          </w:tcPr>
          <w:p w14:paraId="05225695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</w:tc>
      </w:tr>
    </w:tbl>
    <w:p w14:paraId="35C29853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055A86A4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7CEBF6EC" w14:textId="2707F93B" w:rsidR="009245EE" w:rsidRDefault="009245EE" w:rsidP="009245EE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 xml:space="preserve">Перечень муниципальной управленческой команды администрации муниципального образования Дубенский район, деятельность которой способствовала </w:t>
      </w:r>
      <w:r w:rsidR="00150092" w:rsidRPr="00150092">
        <w:rPr>
          <w:rFonts w:ascii="PT Astra Serif" w:hAnsi="PT Astra Serif" w:cs="Arial"/>
          <w:b/>
          <w:bCs/>
          <w:sz w:val="28"/>
          <w:szCs w:val="28"/>
        </w:rPr>
        <w:t>достижению показателей деятельности органов исполнительной власти субъектов Российской Федерации по итогам 2023 года</w:t>
      </w:r>
    </w:p>
    <w:p w14:paraId="77F116FC" w14:textId="770BB77B" w:rsidR="009A716D" w:rsidRDefault="009A716D" w:rsidP="009245EE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804"/>
      </w:tblGrid>
      <w:tr w:rsidR="009A716D" w:rsidRPr="00FB37D1" w14:paraId="0CAD8532" w14:textId="77777777" w:rsidTr="009A716D">
        <w:trPr>
          <w:trHeight w:val="328"/>
        </w:trPr>
        <w:tc>
          <w:tcPr>
            <w:tcW w:w="3431" w:type="dxa"/>
            <w:vMerge w:val="restart"/>
          </w:tcPr>
          <w:p w14:paraId="46B1816B" w14:textId="77777777" w:rsidR="009A716D" w:rsidRPr="00FB37D1" w:rsidRDefault="009A716D" w:rsidP="00B7207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6804" w:type="dxa"/>
            <w:vMerge w:val="restart"/>
          </w:tcPr>
          <w:p w14:paraId="22BECC3A" w14:textId="77777777" w:rsidR="009A716D" w:rsidRPr="00FB37D1" w:rsidRDefault="009A716D" w:rsidP="00B7207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b/>
                <w:sz w:val="28"/>
                <w:szCs w:val="28"/>
              </w:rPr>
              <w:t>Замещаемая должность</w:t>
            </w:r>
          </w:p>
        </w:tc>
      </w:tr>
      <w:tr w:rsidR="009A716D" w:rsidRPr="00FB37D1" w14:paraId="71DD8AFA" w14:textId="77777777" w:rsidTr="009A716D">
        <w:trPr>
          <w:trHeight w:val="708"/>
        </w:trPr>
        <w:tc>
          <w:tcPr>
            <w:tcW w:w="3431" w:type="dxa"/>
            <w:vMerge/>
          </w:tcPr>
          <w:p w14:paraId="77DB8483" w14:textId="77777777" w:rsidR="009A716D" w:rsidRPr="00FB37D1" w:rsidRDefault="009A716D" w:rsidP="00B7207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14:paraId="3B777C04" w14:textId="77777777" w:rsidR="009A716D" w:rsidRPr="00FB37D1" w:rsidRDefault="009A716D" w:rsidP="00B7207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  <w:tr w:rsidR="009A716D" w:rsidRPr="00FB37D1" w14:paraId="0C4AEF71" w14:textId="77777777" w:rsidTr="009A716D">
        <w:trPr>
          <w:trHeight w:val="465"/>
        </w:trPr>
        <w:tc>
          <w:tcPr>
            <w:tcW w:w="3431" w:type="dxa"/>
          </w:tcPr>
          <w:p w14:paraId="5B299DBE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Гузов Кирилл Олегович</w:t>
            </w:r>
          </w:p>
        </w:tc>
        <w:tc>
          <w:tcPr>
            <w:tcW w:w="6804" w:type="dxa"/>
          </w:tcPr>
          <w:p w14:paraId="669564DA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Глава администрации</w:t>
            </w:r>
          </w:p>
        </w:tc>
      </w:tr>
      <w:tr w:rsidR="009A716D" w:rsidRPr="00FB37D1" w14:paraId="35BF2D67" w14:textId="77777777" w:rsidTr="009A716D">
        <w:trPr>
          <w:trHeight w:val="465"/>
        </w:trPr>
        <w:tc>
          <w:tcPr>
            <w:tcW w:w="3431" w:type="dxa"/>
          </w:tcPr>
          <w:p w14:paraId="31D07946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Миллер Вячеслав Альбертович</w:t>
            </w:r>
          </w:p>
        </w:tc>
        <w:tc>
          <w:tcPr>
            <w:tcW w:w="6804" w:type="dxa"/>
          </w:tcPr>
          <w:p w14:paraId="25C94740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Заместитель главы администрации</w:t>
            </w:r>
          </w:p>
        </w:tc>
      </w:tr>
      <w:tr w:rsidR="009A716D" w:rsidRPr="00FB37D1" w14:paraId="5E62F84F" w14:textId="77777777" w:rsidTr="009A716D">
        <w:trPr>
          <w:trHeight w:val="465"/>
        </w:trPr>
        <w:tc>
          <w:tcPr>
            <w:tcW w:w="3431" w:type="dxa"/>
          </w:tcPr>
          <w:p w14:paraId="023DA961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Лазарь Константин Евгеньевич</w:t>
            </w:r>
          </w:p>
        </w:tc>
        <w:tc>
          <w:tcPr>
            <w:tcW w:w="6804" w:type="dxa"/>
          </w:tcPr>
          <w:p w14:paraId="1297A35E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</w:tr>
      <w:tr w:rsidR="009A716D" w:rsidRPr="00FB37D1" w14:paraId="5AD374A6" w14:textId="77777777" w:rsidTr="009A716D">
        <w:trPr>
          <w:trHeight w:val="465"/>
        </w:trPr>
        <w:tc>
          <w:tcPr>
            <w:tcW w:w="3431" w:type="dxa"/>
          </w:tcPr>
          <w:p w14:paraId="15DCD128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Лысенко Яна Вячеславовна</w:t>
            </w:r>
          </w:p>
        </w:tc>
        <w:tc>
          <w:tcPr>
            <w:tcW w:w="6804" w:type="dxa"/>
          </w:tcPr>
          <w:p w14:paraId="5350B8EE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Руководитель аппарата администрации</w:t>
            </w:r>
          </w:p>
        </w:tc>
      </w:tr>
      <w:tr w:rsidR="009A716D" w:rsidRPr="00FB37D1" w14:paraId="1BC30328" w14:textId="77777777" w:rsidTr="009A716D">
        <w:trPr>
          <w:trHeight w:val="465"/>
        </w:trPr>
        <w:tc>
          <w:tcPr>
            <w:tcW w:w="3431" w:type="dxa"/>
          </w:tcPr>
          <w:p w14:paraId="7D2EFD9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Неуступова Анастасия Николаевна</w:t>
            </w:r>
          </w:p>
        </w:tc>
        <w:tc>
          <w:tcPr>
            <w:tcW w:w="6804" w:type="dxa"/>
          </w:tcPr>
          <w:p w14:paraId="0EC44CCD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Председатель комитета по жизнеобеспечению – начальник отдела ЖКХ и транспорта комитета по жизнеобеспечению</w:t>
            </w:r>
          </w:p>
        </w:tc>
      </w:tr>
      <w:tr w:rsidR="009A716D" w:rsidRPr="00FB37D1" w14:paraId="5D672E5E" w14:textId="77777777" w:rsidTr="009A716D">
        <w:trPr>
          <w:trHeight w:val="465"/>
        </w:trPr>
        <w:tc>
          <w:tcPr>
            <w:tcW w:w="3431" w:type="dxa"/>
          </w:tcPr>
          <w:p w14:paraId="235CCF3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Федотова Виктория Геннадьевна</w:t>
            </w:r>
          </w:p>
        </w:tc>
        <w:tc>
          <w:tcPr>
            <w:tcW w:w="6804" w:type="dxa"/>
          </w:tcPr>
          <w:p w14:paraId="3A86B8AA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сектора строительства и архитектуры комитета по жизнеобеспечению</w:t>
            </w:r>
          </w:p>
        </w:tc>
      </w:tr>
      <w:tr w:rsidR="009A716D" w:rsidRPr="00FB37D1" w14:paraId="58633517" w14:textId="77777777" w:rsidTr="009A716D">
        <w:trPr>
          <w:trHeight w:val="465"/>
        </w:trPr>
        <w:tc>
          <w:tcPr>
            <w:tcW w:w="3431" w:type="dxa"/>
          </w:tcPr>
          <w:p w14:paraId="5A6AB978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Руднева Марина Васильевна</w:t>
            </w:r>
          </w:p>
        </w:tc>
        <w:tc>
          <w:tcPr>
            <w:tcW w:w="6804" w:type="dxa"/>
          </w:tcPr>
          <w:p w14:paraId="4B5A0AF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отдела ЖКХ и транспорта комитета по жизнеобеспечению</w:t>
            </w:r>
          </w:p>
        </w:tc>
      </w:tr>
      <w:tr w:rsidR="009A716D" w:rsidRPr="00FB37D1" w14:paraId="7ACF5FF9" w14:textId="77777777" w:rsidTr="009A716D">
        <w:trPr>
          <w:trHeight w:val="465"/>
        </w:trPr>
        <w:tc>
          <w:tcPr>
            <w:tcW w:w="3431" w:type="dxa"/>
          </w:tcPr>
          <w:p w14:paraId="70F8964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Осипова Оксана Викторовна</w:t>
            </w:r>
          </w:p>
        </w:tc>
        <w:tc>
          <w:tcPr>
            <w:tcW w:w="6804" w:type="dxa"/>
          </w:tcPr>
          <w:p w14:paraId="0BA95931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отдела ЖКХ и транспорта комитета по жизнеобеспечению</w:t>
            </w:r>
          </w:p>
        </w:tc>
      </w:tr>
      <w:tr w:rsidR="009A716D" w:rsidRPr="00FB37D1" w14:paraId="60CB13EB" w14:textId="77777777" w:rsidTr="009A716D">
        <w:trPr>
          <w:trHeight w:val="465"/>
        </w:trPr>
        <w:tc>
          <w:tcPr>
            <w:tcW w:w="3431" w:type="dxa"/>
          </w:tcPr>
          <w:p w14:paraId="00A1D5F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Бартенева Людмила Георгиевна</w:t>
            </w:r>
          </w:p>
        </w:tc>
        <w:tc>
          <w:tcPr>
            <w:tcW w:w="6804" w:type="dxa"/>
          </w:tcPr>
          <w:p w14:paraId="5B9AE83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по мобилизационной подготовке, ГО и ЧС, охране окружающей среды </w:t>
            </w:r>
          </w:p>
        </w:tc>
      </w:tr>
      <w:tr w:rsidR="009A716D" w:rsidRPr="00FB37D1" w14:paraId="4A341692" w14:textId="77777777" w:rsidTr="009A716D">
        <w:trPr>
          <w:trHeight w:val="465"/>
        </w:trPr>
        <w:tc>
          <w:tcPr>
            <w:tcW w:w="3431" w:type="dxa"/>
          </w:tcPr>
          <w:p w14:paraId="69C7FB6E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Городнина Ирина Александровна</w:t>
            </w:r>
          </w:p>
        </w:tc>
        <w:tc>
          <w:tcPr>
            <w:tcW w:w="6804" w:type="dxa"/>
          </w:tcPr>
          <w:p w14:paraId="38059BBB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отдела по мобилизационной подготовке, ГО и ЧС, охране окружающей среды</w:t>
            </w:r>
          </w:p>
        </w:tc>
      </w:tr>
      <w:tr w:rsidR="009A716D" w:rsidRPr="00FB37D1" w14:paraId="1A9C07B2" w14:textId="77777777" w:rsidTr="009A716D">
        <w:trPr>
          <w:trHeight w:val="570"/>
        </w:trPr>
        <w:tc>
          <w:tcPr>
            <w:tcW w:w="3431" w:type="dxa"/>
          </w:tcPr>
          <w:p w14:paraId="22906C2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Искрак Оксана Сергеевна</w:t>
            </w:r>
          </w:p>
        </w:tc>
        <w:tc>
          <w:tcPr>
            <w:tcW w:w="6804" w:type="dxa"/>
          </w:tcPr>
          <w:p w14:paraId="19923F88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Референт сектора муниципального архива </w:t>
            </w:r>
          </w:p>
        </w:tc>
      </w:tr>
      <w:tr w:rsidR="009A716D" w:rsidRPr="00FB37D1" w14:paraId="540DBDCC" w14:textId="77777777" w:rsidTr="009A716D">
        <w:trPr>
          <w:trHeight w:val="570"/>
        </w:trPr>
        <w:tc>
          <w:tcPr>
            <w:tcW w:w="3431" w:type="dxa"/>
          </w:tcPr>
          <w:p w14:paraId="6EDFEF7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Червинская Инна Геннадьевна</w:t>
            </w:r>
          </w:p>
        </w:tc>
        <w:tc>
          <w:tcPr>
            <w:tcW w:w="6804" w:type="dxa"/>
          </w:tcPr>
          <w:p w14:paraId="1FF34E40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Начальник сектора муниципального архива</w:t>
            </w:r>
          </w:p>
        </w:tc>
      </w:tr>
      <w:tr w:rsidR="009A716D" w:rsidRPr="00FB37D1" w14:paraId="50FA3DE8" w14:textId="77777777" w:rsidTr="009A716D">
        <w:trPr>
          <w:trHeight w:val="570"/>
        </w:trPr>
        <w:tc>
          <w:tcPr>
            <w:tcW w:w="3431" w:type="dxa"/>
          </w:tcPr>
          <w:p w14:paraId="2E371F11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Козак Ирина Юрьевна</w:t>
            </w:r>
          </w:p>
        </w:tc>
        <w:tc>
          <w:tcPr>
            <w:tcW w:w="6804" w:type="dxa"/>
          </w:tcPr>
          <w:p w14:paraId="13AF8E7E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Консультант АМО Дубенский район</w:t>
            </w:r>
          </w:p>
        </w:tc>
      </w:tr>
      <w:tr w:rsidR="009A716D" w:rsidRPr="00FB37D1" w14:paraId="37D41657" w14:textId="77777777" w:rsidTr="009A716D">
        <w:trPr>
          <w:trHeight w:val="570"/>
        </w:trPr>
        <w:tc>
          <w:tcPr>
            <w:tcW w:w="3431" w:type="dxa"/>
          </w:tcPr>
          <w:p w14:paraId="2B25C7B9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lastRenderedPageBreak/>
              <w:t>Черенкова Елена Сергеевна</w:t>
            </w:r>
          </w:p>
        </w:tc>
        <w:tc>
          <w:tcPr>
            <w:tcW w:w="6804" w:type="dxa"/>
          </w:tcPr>
          <w:p w14:paraId="636BC0E6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Ведущий специалист, ответственный секретарь административной комиссии МО Дубенский район</w:t>
            </w:r>
          </w:p>
        </w:tc>
      </w:tr>
      <w:tr w:rsidR="009A716D" w:rsidRPr="00FB37D1" w14:paraId="06D427F6" w14:textId="77777777" w:rsidTr="009A716D">
        <w:trPr>
          <w:trHeight w:val="573"/>
        </w:trPr>
        <w:tc>
          <w:tcPr>
            <w:tcW w:w="3431" w:type="dxa"/>
          </w:tcPr>
          <w:p w14:paraId="5E69D8D4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Москаленко Татьяна Александровна</w:t>
            </w:r>
          </w:p>
        </w:tc>
        <w:tc>
          <w:tcPr>
            <w:tcW w:w="6804" w:type="dxa"/>
          </w:tcPr>
          <w:p w14:paraId="1DB012F6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</w:p>
        </w:tc>
      </w:tr>
      <w:tr w:rsidR="009A716D" w:rsidRPr="00FB37D1" w14:paraId="2E7D554E" w14:textId="77777777" w:rsidTr="009A716D">
        <w:trPr>
          <w:trHeight w:val="573"/>
        </w:trPr>
        <w:tc>
          <w:tcPr>
            <w:tcW w:w="3431" w:type="dxa"/>
          </w:tcPr>
          <w:p w14:paraId="140DAB83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Абрамова Вера Михайловна</w:t>
            </w:r>
          </w:p>
        </w:tc>
        <w:tc>
          <w:tcPr>
            <w:tcW w:w="6804" w:type="dxa"/>
          </w:tcPr>
          <w:p w14:paraId="6B797B5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отдела экономического развития, предпринимательства и сельского хозяйства</w:t>
            </w:r>
          </w:p>
        </w:tc>
      </w:tr>
      <w:tr w:rsidR="009A716D" w:rsidRPr="00FB37D1" w14:paraId="5006EC42" w14:textId="77777777" w:rsidTr="009A716D">
        <w:trPr>
          <w:trHeight w:val="573"/>
        </w:trPr>
        <w:tc>
          <w:tcPr>
            <w:tcW w:w="3431" w:type="dxa"/>
          </w:tcPr>
          <w:p w14:paraId="193E5AB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Говорова Елена Вячеславовна</w:t>
            </w:r>
          </w:p>
        </w:tc>
        <w:tc>
          <w:tcPr>
            <w:tcW w:w="6804" w:type="dxa"/>
          </w:tcPr>
          <w:p w14:paraId="082A0B7A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Экономист отдела экономического развития, предпринимательства и сельского хозяйства</w:t>
            </w:r>
          </w:p>
        </w:tc>
      </w:tr>
      <w:tr w:rsidR="009A716D" w:rsidRPr="00FB37D1" w14:paraId="208EBA40" w14:textId="77777777" w:rsidTr="009A716D">
        <w:trPr>
          <w:trHeight w:val="550"/>
        </w:trPr>
        <w:tc>
          <w:tcPr>
            <w:tcW w:w="3431" w:type="dxa"/>
          </w:tcPr>
          <w:p w14:paraId="34A28EDF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Юрданова Евгения Николаевна</w:t>
            </w:r>
          </w:p>
        </w:tc>
        <w:tc>
          <w:tcPr>
            <w:tcW w:w="6804" w:type="dxa"/>
          </w:tcPr>
          <w:p w14:paraId="5B4FD441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3E89A834" w14:textId="77777777" w:rsidTr="009A716D">
        <w:trPr>
          <w:trHeight w:val="550"/>
        </w:trPr>
        <w:tc>
          <w:tcPr>
            <w:tcW w:w="3431" w:type="dxa"/>
          </w:tcPr>
          <w:p w14:paraId="1E8BEDA9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Масленникова Наталья Васильевна</w:t>
            </w:r>
          </w:p>
        </w:tc>
        <w:tc>
          <w:tcPr>
            <w:tcW w:w="6804" w:type="dxa"/>
          </w:tcPr>
          <w:p w14:paraId="79294003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комитета по кадрам, делопроизводству, информатизации и взаимодействию с ОМС 0,5 ставки</w:t>
            </w:r>
          </w:p>
        </w:tc>
      </w:tr>
      <w:tr w:rsidR="009A716D" w:rsidRPr="00FB37D1" w14:paraId="73E95FF2" w14:textId="77777777" w:rsidTr="009A716D">
        <w:trPr>
          <w:trHeight w:val="550"/>
        </w:trPr>
        <w:tc>
          <w:tcPr>
            <w:tcW w:w="3431" w:type="dxa"/>
          </w:tcPr>
          <w:p w14:paraId="4206A92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Урганова Наталья Вячеславовна</w:t>
            </w:r>
          </w:p>
        </w:tc>
        <w:tc>
          <w:tcPr>
            <w:tcW w:w="6804" w:type="dxa"/>
          </w:tcPr>
          <w:p w14:paraId="149359D1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Председатель комитета по кадрам, делопроизводству, информатизации и взаимодействию с ОМС</w:t>
            </w:r>
          </w:p>
        </w:tc>
      </w:tr>
      <w:tr w:rsidR="009A716D" w:rsidRPr="00FB37D1" w14:paraId="3350A69E" w14:textId="77777777" w:rsidTr="009A716D">
        <w:trPr>
          <w:trHeight w:val="550"/>
        </w:trPr>
        <w:tc>
          <w:tcPr>
            <w:tcW w:w="3431" w:type="dxa"/>
          </w:tcPr>
          <w:p w14:paraId="5B12A985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Ворожейкина Марина Анатольевна</w:t>
            </w:r>
          </w:p>
        </w:tc>
        <w:tc>
          <w:tcPr>
            <w:tcW w:w="6804" w:type="dxa"/>
          </w:tcPr>
          <w:p w14:paraId="75FE2EA7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131FEB85" w14:textId="77777777" w:rsidTr="009A716D">
        <w:trPr>
          <w:trHeight w:val="550"/>
        </w:trPr>
        <w:tc>
          <w:tcPr>
            <w:tcW w:w="3431" w:type="dxa"/>
          </w:tcPr>
          <w:p w14:paraId="3814CF3E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Ивченко Алексей Викторович</w:t>
            </w:r>
          </w:p>
        </w:tc>
        <w:tc>
          <w:tcPr>
            <w:tcW w:w="6804" w:type="dxa"/>
          </w:tcPr>
          <w:p w14:paraId="115F612E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61BF41F6" w14:textId="77777777" w:rsidTr="009A716D">
        <w:trPr>
          <w:trHeight w:val="550"/>
        </w:trPr>
        <w:tc>
          <w:tcPr>
            <w:tcW w:w="3431" w:type="dxa"/>
          </w:tcPr>
          <w:p w14:paraId="4A9AFD9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Штарев Егор Дмитриевич</w:t>
            </w:r>
          </w:p>
        </w:tc>
        <w:tc>
          <w:tcPr>
            <w:tcW w:w="6804" w:type="dxa"/>
          </w:tcPr>
          <w:p w14:paraId="36FEA2FB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2F3D87F7" w14:textId="77777777" w:rsidTr="009A716D">
        <w:trPr>
          <w:trHeight w:val="550"/>
        </w:trPr>
        <w:tc>
          <w:tcPr>
            <w:tcW w:w="3431" w:type="dxa"/>
          </w:tcPr>
          <w:p w14:paraId="01525ED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Головизина Ирина Валерьевна</w:t>
            </w:r>
          </w:p>
        </w:tc>
        <w:tc>
          <w:tcPr>
            <w:tcW w:w="6804" w:type="dxa"/>
          </w:tcPr>
          <w:p w14:paraId="500D7490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4E3F3C0E" w14:textId="77777777" w:rsidTr="009A716D">
        <w:trPr>
          <w:trHeight w:val="550"/>
        </w:trPr>
        <w:tc>
          <w:tcPr>
            <w:tcW w:w="3431" w:type="dxa"/>
          </w:tcPr>
          <w:p w14:paraId="6695D0E4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Оборотова Яна Андреевна</w:t>
            </w:r>
          </w:p>
        </w:tc>
        <w:tc>
          <w:tcPr>
            <w:tcW w:w="6804" w:type="dxa"/>
          </w:tcPr>
          <w:p w14:paraId="1C7BA39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комитета по кадрам, делопроизводству, информатизации и взаимодействию с ОМС</w:t>
            </w:r>
          </w:p>
        </w:tc>
      </w:tr>
      <w:tr w:rsidR="009A716D" w:rsidRPr="00FB37D1" w14:paraId="33F0E5CF" w14:textId="77777777" w:rsidTr="009A716D">
        <w:trPr>
          <w:trHeight w:val="550"/>
        </w:trPr>
        <w:tc>
          <w:tcPr>
            <w:tcW w:w="3431" w:type="dxa"/>
          </w:tcPr>
          <w:p w14:paraId="6AEFD660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Яцышена Наталья Анатольевна</w:t>
            </w:r>
          </w:p>
        </w:tc>
        <w:tc>
          <w:tcPr>
            <w:tcW w:w="6804" w:type="dxa"/>
          </w:tcPr>
          <w:p w14:paraId="0E00134B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  <w:r w:rsidRPr="00FB37D1">
              <w:rPr>
                <w:rFonts w:ascii="PT Astra Serif" w:hAnsi="PT Astra Serif" w:cs="Arial"/>
                <w:color w:val="000000"/>
                <w:sz w:val="28"/>
                <w:szCs w:val="28"/>
              </w:rPr>
              <w:t xml:space="preserve"> </w:t>
            </w:r>
            <w:r w:rsidRPr="00FB37D1">
              <w:rPr>
                <w:rFonts w:ascii="PT Astra Serif" w:hAnsi="PT Astra Serif" w:cs="Arial"/>
                <w:sz w:val="28"/>
                <w:szCs w:val="28"/>
              </w:rPr>
              <w:t>комитета по кадрам, делопроизводству, информатизации и взаимодействию с ОМС</w:t>
            </w:r>
          </w:p>
        </w:tc>
      </w:tr>
      <w:tr w:rsidR="009A716D" w:rsidRPr="00FB37D1" w14:paraId="67EFE055" w14:textId="77777777" w:rsidTr="009A716D">
        <w:tc>
          <w:tcPr>
            <w:tcW w:w="3431" w:type="dxa"/>
          </w:tcPr>
          <w:p w14:paraId="3BAD0D91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Тимонина Светлана Анатольевна</w:t>
            </w:r>
          </w:p>
        </w:tc>
        <w:tc>
          <w:tcPr>
            <w:tcW w:w="6804" w:type="dxa"/>
          </w:tcPr>
          <w:p w14:paraId="78EE4592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отдела имущественных и земельных отношений</w:t>
            </w:r>
          </w:p>
        </w:tc>
      </w:tr>
      <w:tr w:rsidR="009A716D" w:rsidRPr="00FB37D1" w14:paraId="4FF88680" w14:textId="77777777" w:rsidTr="009A716D">
        <w:tc>
          <w:tcPr>
            <w:tcW w:w="3431" w:type="dxa"/>
          </w:tcPr>
          <w:p w14:paraId="787E051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Тынянова Нелли Владимировна</w:t>
            </w:r>
          </w:p>
        </w:tc>
        <w:tc>
          <w:tcPr>
            <w:tcW w:w="6804" w:type="dxa"/>
          </w:tcPr>
          <w:p w14:paraId="1596A9B0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сектора имущественных отношений отдела имущественных и земельных отношений</w:t>
            </w:r>
          </w:p>
        </w:tc>
      </w:tr>
      <w:tr w:rsidR="009A716D" w:rsidRPr="00FB37D1" w14:paraId="27834BCB" w14:textId="77777777" w:rsidTr="009A716D">
        <w:tc>
          <w:tcPr>
            <w:tcW w:w="3431" w:type="dxa"/>
          </w:tcPr>
          <w:p w14:paraId="0C4CB3DF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Субботина Светлана Ивановна</w:t>
            </w:r>
          </w:p>
        </w:tc>
        <w:tc>
          <w:tcPr>
            <w:tcW w:w="6804" w:type="dxa"/>
          </w:tcPr>
          <w:p w14:paraId="759D1D8B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отдела имущественных и земельных отношений</w:t>
            </w:r>
          </w:p>
        </w:tc>
      </w:tr>
      <w:tr w:rsidR="009A716D" w:rsidRPr="00FB37D1" w14:paraId="473C07C9" w14:textId="77777777" w:rsidTr="009A716D">
        <w:tc>
          <w:tcPr>
            <w:tcW w:w="3431" w:type="dxa"/>
          </w:tcPr>
          <w:p w14:paraId="72FF6C9B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Панина Анастасия Геннадьевна</w:t>
            </w:r>
          </w:p>
        </w:tc>
        <w:tc>
          <w:tcPr>
            <w:tcW w:w="6804" w:type="dxa"/>
          </w:tcPr>
          <w:p w14:paraId="4BF6698C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отдела имущественных и земельных отношений</w:t>
            </w:r>
          </w:p>
        </w:tc>
      </w:tr>
      <w:tr w:rsidR="009A716D" w:rsidRPr="00FB37D1" w14:paraId="3400DA38" w14:textId="77777777" w:rsidTr="009A716D">
        <w:tc>
          <w:tcPr>
            <w:tcW w:w="3431" w:type="dxa"/>
          </w:tcPr>
          <w:p w14:paraId="6503816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Сорокина Ирина Владимировна</w:t>
            </w:r>
          </w:p>
        </w:tc>
        <w:tc>
          <w:tcPr>
            <w:tcW w:w="6804" w:type="dxa"/>
          </w:tcPr>
          <w:p w14:paraId="528784DC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сектора имущественных отношений отдела имущественных и земельных отношений</w:t>
            </w:r>
          </w:p>
        </w:tc>
      </w:tr>
      <w:tr w:rsidR="009A716D" w:rsidRPr="00FB37D1" w14:paraId="1CCBF7C4" w14:textId="77777777" w:rsidTr="009A716D">
        <w:trPr>
          <w:trHeight w:val="535"/>
        </w:trPr>
        <w:tc>
          <w:tcPr>
            <w:tcW w:w="3431" w:type="dxa"/>
          </w:tcPr>
          <w:p w14:paraId="1FC05835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Петрухин Виктор Владимирович</w:t>
            </w:r>
          </w:p>
        </w:tc>
        <w:tc>
          <w:tcPr>
            <w:tcW w:w="6804" w:type="dxa"/>
          </w:tcPr>
          <w:p w14:paraId="3104B622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Председатель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4404B275" w14:textId="77777777" w:rsidTr="009A716D">
        <w:trPr>
          <w:trHeight w:val="535"/>
        </w:trPr>
        <w:tc>
          <w:tcPr>
            <w:tcW w:w="3431" w:type="dxa"/>
          </w:tcPr>
          <w:p w14:paraId="57ECE3A2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Каширина Зинаида Сергеевна</w:t>
            </w:r>
          </w:p>
        </w:tc>
        <w:tc>
          <w:tcPr>
            <w:tcW w:w="6804" w:type="dxa"/>
          </w:tcPr>
          <w:p w14:paraId="35E597FE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отдела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образования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01F0BAAF" w14:textId="77777777" w:rsidTr="009A716D">
        <w:trPr>
          <w:trHeight w:val="535"/>
        </w:trPr>
        <w:tc>
          <w:tcPr>
            <w:tcW w:w="3431" w:type="dxa"/>
          </w:tcPr>
          <w:p w14:paraId="033EFB6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Пухова Елена Николаевна</w:t>
            </w:r>
          </w:p>
        </w:tc>
        <w:tc>
          <w:tcPr>
            <w:tcW w:w="6804" w:type="dxa"/>
          </w:tcPr>
          <w:p w14:paraId="223FBADF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3BC5050C" w14:textId="77777777" w:rsidTr="009A716D">
        <w:trPr>
          <w:trHeight w:val="535"/>
        </w:trPr>
        <w:tc>
          <w:tcPr>
            <w:tcW w:w="3431" w:type="dxa"/>
          </w:tcPr>
          <w:p w14:paraId="0B368280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lastRenderedPageBreak/>
              <w:t>Гребенникова Лариса Александровна</w:t>
            </w:r>
          </w:p>
        </w:tc>
        <w:tc>
          <w:tcPr>
            <w:tcW w:w="6804" w:type="dxa"/>
          </w:tcPr>
          <w:p w14:paraId="45392173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 xml:space="preserve">Экономист </w:t>
            </w:r>
            <w:r>
              <w:rPr>
                <w:rFonts w:ascii="PT Astra Serif" w:hAnsi="PT Astra Serif" w:cs="Arial"/>
                <w:sz w:val="28"/>
                <w:szCs w:val="28"/>
              </w:rPr>
              <w:t>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69136240" w14:textId="77777777" w:rsidTr="009A716D">
        <w:trPr>
          <w:trHeight w:val="535"/>
        </w:trPr>
        <w:tc>
          <w:tcPr>
            <w:tcW w:w="3431" w:type="dxa"/>
          </w:tcPr>
          <w:p w14:paraId="105F6478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Исакова Ирина Анатольевна</w:t>
            </w:r>
          </w:p>
        </w:tc>
        <w:tc>
          <w:tcPr>
            <w:tcW w:w="6804" w:type="dxa"/>
          </w:tcPr>
          <w:p w14:paraId="369E1188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Главный бухгалтер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65136C9B" w14:textId="77777777" w:rsidTr="009A716D">
        <w:trPr>
          <w:trHeight w:val="535"/>
        </w:trPr>
        <w:tc>
          <w:tcPr>
            <w:tcW w:w="3431" w:type="dxa"/>
          </w:tcPr>
          <w:p w14:paraId="27AD14E8" w14:textId="77777777" w:rsidR="009A716D" w:rsidRPr="00607658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Дёмина Татьяна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607658">
              <w:rPr>
                <w:rFonts w:ascii="PT Astra Serif" w:hAnsi="PT Astra Serif" w:cs="Arial"/>
                <w:sz w:val="28"/>
                <w:szCs w:val="28"/>
              </w:rPr>
              <w:t>Сергеевна</w:t>
            </w:r>
          </w:p>
        </w:tc>
        <w:tc>
          <w:tcPr>
            <w:tcW w:w="6804" w:type="dxa"/>
          </w:tcPr>
          <w:p w14:paraId="3607D216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19AA5A0B" w14:textId="77777777" w:rsidTr="009A716D">
        <w:trPr>
          <w:trHeight w:val="535"/>
        </w:trPr>
        <w:tc>
          <w:tcPr>
            <w:tcW w:w="3431" w:type="dxa"/>
          </w:tcPr>
          <w:p w14:paraId="353A759D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Сомова Людмила Юрьевна</w:t>
            </w:r>
          </w:p>
        </w:tc>
        <w:tc>
          <w:tcPr>
            <w:tcW w:w="6804" w:type="dxa"/>
          </w:tcPr>
          <w:p w14:paraId="1EBED2D1" w14:textId="77777777" w:rsidR="009A716D" w:rsidRPr="00FB37D1" w:rsidRDefault="009A716D" w:rsidP="00B72072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отдела образования комитета по образованию, культуре, молодежной политике, физической культуре и спорту</w:t>
            </w:r>
          </w:p>
        </w:tc>
      </w:tr>
      <w:tr w:rsidR="009A716D" w:rsidRPr="00FB37D1" w14:paraId="7EC2BD67" w14:textId="77777777" w:rsidTr="009A716D">
        <w:trPr>
          <w:trHeight w:val="465"/>
        </w:trPr>
        <w:tc>
          <w:tcPr>
            <w:tcW w:w="3431" w:type="dxa"/>
          </w:tcPr>
          <w:p w14:paraId="374D21BA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Антонова Елена Владимировна</w:t>
            </w:r>
          </w:p>
        </w:tc>
        <w:tc>
          <w:tcPr>
            <w:tcW w:w="6804" w:type="dxa"/>
          </w:tcPr>
          <w:p w14:paraId="2513AC39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финансового управления - начальник отдела планирования бюджета и межбюджетных трансфертов</w:t>
            </w:r>
          </w:p>
        </w:tc>
      </w:tr>
      <w:tr w:rsidR="009A716D" w:rsidRPr="00FB37D1" w14:paraId="2800EF1C" w14:textId="77777777" w:rsidTr="009A716D">
        <w:trPr>
          <w:trHeight w:val="465"/>
        </w:trPr>
        <w:tc>
          <w:tcPr>
            <w:tcW w:w="3431" w:type="dxa"/>
          </w:tcPr>
          <w:p w14:paraId="0FE90930" w14:textId="77777777" w:rsidR="009A716D" w:rsidRPr="00607658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Куделина Наталья</w:t>
            </w:r>
            <w:r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607658">
              <w:rPr>
                <w:rFonts w:ascii="PT Astra Serif" w:hAnsi="PT Astra Serif" w:cs="Arial"/>
                <w:sz w:val="28"/>
                <w:szCs w:val="28"/>
              </w:rPr>
              <w:t>Николаевна</w:t>
            </w:r>
          </w:p>
        </w:tc>
        <w:tc>
          <w:tcPr>
            <w:tcW w:w="6804" w:type="dxa"/>
          </w:tcPr>
          <w:p w14:paraId="7A123825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Начальник отдела исполнения бюджета, учета и отчетности</w:t>
            </w:r>
          </w:p>
        </w:tc>
      </w:tr>
      <w:tr w:rsidR="009A716D" w:rsidRPr="00FB37D1" w14:paraId="25A584D9" w14:textId="77777777" w:rsidTr="009A716D">
        <w:trPr>
          <w:trHeight w:val="465"/>
        </w:trPr>
        <w:tc>
          <w:tcPr>
            <w:tcW w:w="3431" w:type="dxa"/>
          </w:tcPr>
          <w:p w14:paraId="46E1CED4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Хлестанова Наталья Владимировна</w:t>
            </w:r>
          </w:p>
        </w:tc>
        <w:tc>
          <w:tcPr>
            <w:tcW w:w="6804" w:type="dxa"/>
          </w:tcPr>
          <w:p w14:paraId="5FC863B2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отдела планирования бюджета и межбюджетных трансфертов</w:t>
            </w:r>
          </w:p>
        </w:tc>
      </w:tr>
      <w:tr w:rsidR="009A716D" w:rsidRPr="00FB37D1" w14:paraId="1CFF2AFE" w14:textId="77777777" w:rsidTr="009A716D">
        <w:trPr>
          <w:trHeight w:val="535"/>
        </w:trPr>
        <w:tc>
          <w:tcPr>
            <w:tcW w:w="3431" w:type="dxa"/>
          </w:tcPr>
          <w:p w14:paraId="59E642D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Селиванова Светлана Евгеньевна</w:t>
            </w:r>
          </w:p>
        </w:tc>
        <w:tc>
          <w:tcPr>
            <w:tcW w:w="6804" w:type="dxa"/>
          </w:tcPr>
          <w:p w14:paraId="719FDD71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Консультант   отдела исполнения бюджета, учета и отчетности</w:t>
            </w:r>
          </w:p>
        </w:tc>
      </w:tr>
      <w:tr w:rsidR="009A716D" w:rsidRPr="00FB37D1" w14:paraId="49787CC3" w14:textId="77777777" w:rsidTr="009A716D">
        <w:trPr>
          <w:trHeight w:val="535"/>
        </w:trPr>
        <w:tc>
          <w:tcPr>
            <w:tcW w:w="3431" w:type="dxa"/>
          </w:tcPr>
          <w:p w14:paraId="04211E54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Демина Елена Александровна</w:t>
            </w:r>
          </w:p>
        </w:tc>
        <w:tc>
          <w:tcPr>
            <w:tcW w:w="6804" w:type="dxa"/>
          </w:tcPr>
          <w:p w14:paraId="05953E02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Референт   отдела исполнения бюджета, учета и отчетности</w:t>
            </w:r>
          </w:p>
        </w:tc>
      </w:tr>
      <w:tr w:rsidR="009A716D" w:rsidRPr="00FB37D1" w14:paraId="5BAD0111" w14:textId="77777777" w:rsidTr="009A716D">
        <w:trPr>
          <w:trHeight w:val="535"/>
        </w:trPr>
        <w:tc>
          <w:tcPr>
            <w:tcW w:w="3431" w:type="dxa"/>
          </w:tcPr>
          <w:p w14:paraId="2E571ADC" w14:textId="77777777" w:rsidR="009A716D" w:rsidRPr="00FB37D1" w:rsidRDefault="009A716D" w:rsidP="009A716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Дунаева Светлана Александровна</w:t>
            </w:r>
          </w:p>
        </w:tc>
        <w:tc>
          <w:tcPr>
            <w:tcW w:w="6804" w:type="dxa"/>
          </w:tcPr>
          <w:p w14:paraId="5EAE317A" w14:textId="77777777" w:rsidR="009A716D" w:rsidRPr="00FB37D1" w:rsidRDefault="009A716D" w:rsidP="00B72072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B37D1">
              <w:rPr>
                <w:rFonts w:ascii="PT Astra Serif" w:hAnsi="PT Astra Serif" w:cs="Arial"/>
                <w:sz w:val="28"/>
                <w:szCs w:val="28"/>
              </w:rPr>
              <w:t>Экономист отдела планирования бюджета и межбюджетных трансфертов</w:t>
            </w:r>
          </w:p>
        </w:tc>
      </w:tr>
    </w:tbl>
    <w:p w14:paraId="178AE64B" w14:textId="77777777" w:rsidR="009A716D" w:rsidRPr="00150092" w:rsidRDefault="009A716D" w:rsidP="009245EE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036CC887" w14:textId="77777777" w:rsidR="009245EE" w:rsidRPr="001877C0" w:rsidRDefault="009245EE" w:rsidP="009245EE">
      <w:pPr>
        <w:rPr>
          <w:rFonts w:ascii="PT Astra Serif" w:hAnsi="PT Astra Serif" w:cs="Arial"/>
          <w:b/>
          <w:sz w:val="28"/>
          <w:szCs w:val="28"/>
        </w:rPr>
      </w:pPr>
    </w:p>
    <w:p w14:paraId="7F55A234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00C0188C" w14:textId="69C775FF" w:rsidR="009245EE" w:rsidRPr="001877C0" w:rsidRDefault="00921E6C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Председатель </w:t>
      </w:r>
      <w:r w:rsidR="009245EE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комитета по кадрам, </w:t>
      </w:r>
    </w:p>
    <w:p w14:paraId="647A5A7F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делопроизводству, информатизации и </w:t>
      </w:r>
    </w:p>
    <w:p w14:paraId="44EE9759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взаимодействию с органами местного </w:t>
      </w:r>
    </w:p>
    <w:p w14:paraId="10311524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самоуправления администрации </w:t>
      </w:r>
    </w:p>
    <w:p w14:paraId="4604B775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муниципального образования</w:t>
      </w:r>
    </w:p>
    <w:p w14:paraId="3DFED1E1" w14:textId="618A64BC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Дубенский район                                                                             </w:t>
      </w:r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Урганова Н.В.</w:t>
      </w:r>
    </w:p>
    <w:p w14:paraId="73C67E6D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14:paraId="20ED05B3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4486"/>
        <w:gridCol w:w="3311"/>
        <w:gridCol w:w="1563"/>
      </w:tblGrid>
      <w:tr w:rsidR="009245EE" w:rsidRPr="001877C0" w14:paraId="7DC82463" w14:textId="77777777" w:rsidTr="009245EE">
        <w:trPr>
          <w:trHeight w:val="1084"/>
        </w:trPr>
        <w:tc>
          <w:tcPr>
            <w:tcW w:w="4486" w:type="dxa"/>
          </w:tcPr>
          <w:p w14:paraId="40005F4C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14:paraId="6954B415" w14:textId="77777777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03B838DD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7BA03D38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7C002EFD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58C8887D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61B8D8B4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3BB54564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44AE6003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30646BAA" w14:textId="77777777" w:rsidR="00770A37" w:rsidRPr="001877C0" w:rsidRDefault="00770A37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7E969326" w14:textId="77777777" w:rsidR="008C3E0A" w:rsidRDefault="008C3E0A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  <w:p w14:paraId="718D82C9" w14:textId="1D0FB4C4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lastRenderedPageBreak/>
              <w:t xml:space="preserve">Приложение № 2 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к постановлению администрации муниципального образования</w:t>
            </w:r>
          </w:p>
          <w:p w14:paraId="5CDF4E35" w14:textId="77777777" w:rsidR="009245EE" w:rsidRPr="001877C0" w:rsidRDefault="009245EE">
            <w:pPr>
              <w:spacing w:line="240" w:lineRule="exact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Дубенский район</w:t>
            </w:r>
          </w:p>
        </w:tc>
      </w:tr>
      <w:tr w:rsidR="009245EE" w:rsidRPr="001877C0" w14:paraId="4539EA63" w14:textId="77777777" w:rsidTr="009245EE">
        <w:trPr>
          <w:cantSplit/>
        </w:trPr>
        <w:tc>
          <w:tcPr>
            <w:tcW w:w="4486" w:type="dxa"/>
          </w:tcPr>
          <w:p w14:paraId="0228E1B4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3311" w:type="dxa"/>
            <w:hideMark/>
          </w:tcPr>
          <w:p w14:paraId="7567740E" w14:textId="77777777" w:rsidR="009245EE" w:rsidRPr="001877C0" w:rsidRDefault="009245EE">
            <w:pPr>
              <w:spacing w:line="240" w:lineRule="exact"/>
              <w:ind w:firstLine="368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от</w:t>
            </w:r>
            <w:r w:rsidRPr="001877C0">
              <w:rPr>
                <w:rFonts w:ascii="PT Astra Serif" w:hAnsi="PT Astra Serif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3" w:type="dxa"/>
            <w:hideMark/>
          </w:tcPr>
          <w:p w14:paraId="1CDC29BD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  <w:lang w:val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№</w:t>
            </w:r>
          </w:p>
        </w:tc>
      </w:tr>
    </w:tbl>
    <w:p w14:paraId="59E1B0AE" w14:textId="77777777" w:rsidR="009245EE" w:rsidRPr="001877C0" w:rsidRDefault="009245EE" w:rsidP="009245EE">
      <w:pPr>
        <w:jc w:val="center"/>
        <w:rPr>
          <w:rFonts w:ascii="PT Astra Serif" w:hAnsi="PT Astra Serif" w:cs="Arial"/>
          <w:sz w:val="28"/>
          <w:szCs w:val="28"/>
          <w:lang w:val="en-US"/>
        </w:rPr>
      </w:pPr>
    </w:p>
    <w:p w14:paraId="4243DF73" w14:textId="77777777" w:rsidR="009245EE" w:rsidRPr="001877C0" w:rsidRDefault="009245EE" w:rsidP="009245EE">
      <w:pPr>
        <w:jc w:val="center"/>
        <w:rPr>
          <w:rFonts w:ascii="PT Astra Serif" w:hAnsi="PT Astra Serif" w:cs="Arial"/>
          <w:sz w:val="28"/>
          <w:szCs w:val="28"/>
        </w:rPr>
      </w:pPr>
    </w:p>
    <w:p w14:paraId="40E00942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ПОРЯДОК</w:t>
      </w:r>
    </w:p>
    <w:p w14:paraId="6DCFF194" w14:textId="3ABFD432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поощрения муниципальных служащих администрации муниципального образования Дубенский район, работников администрации муниципального образования Дубенский район, замещающих должности, не отн</w:t>
      </w:r>
      <w:r w:rsidR="00150092">
        <w:rPr>
          <w:rFonts w:ascii="PT Astra Serif" w:hAnsi="PT Astra Serif" w:cs="Arial"/>
          <w:b/>
          <w:sz w:val="28"/>
          <w:szCs w:val="28"/>
        </w:rPr>
        <w:t>есенные</w:t>
      </w:r>
      <w:r w:rsidRPr="001877C0">
        <w:rPr>
          <w:rFonts w:ascii="PT Astra Serif" w:hAnsi="PT Astra Serif" w:cs="Arial"/>
          <w:b/>
          <w:sz w:val="28"/>
          <w:szCs w:val="28"/>
        </w:rPr>
        <w:t xml:space="preserve"> к должностям муниципальной службы,</w:t>
      </w:r>
    </w:p>
    <w:p w14:paraId="011C24D1" w14:textId="02007310" w:rsidR="00150092" w:rsidRPr="00150092" w:rsidRDefault="009245EE" w:rsidP="00150092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входящих в перечень муниципальной управленческой команды администрации муниципального образования Дубенский район, деятельность котор</w:t>
      </w:r>
      <w:r w:rsidR="00150092">
        <w:rPr>
          <w:rFonts w:ascii="PT Astra Serif" w:hAnsi="PT Astra Serif" w:cs="Arial"/>
          <w:b/>
          <w:sz w:val="28"/>
          <w:szCs w:val="28"/>
        </w:rPr>
        <w:t>ой</w:t>
      </w:r>
      <w:r w:rsidRPr="001877C0">
        <w:rPr>
          <w:rFonts w:ascii="PT Astra Serif" w:hAnsi="PT Astra Serif" w:cs="Arial"/>
          <w:b/>
          <w:sz w:val="28"/>
          <w:szCs w:val="28"/>
        </w:rPr>
        <w:t xml:space="preserve"> способствовала </w:t>
      </w:r>
      <w:r w:rsidR="00150092" w:rsidRPr="00150092">
        <w:rPr>
          <w:rFonts w:ascii="PT Astra Serif" w:hAnsi="PT Astra Serif" w:cs="Arial"/>
          <w:b/>
          <w:bCs/>
          <w:sz w:val="28"/>
          <w:szCs w:val="28"/>
        </w:rPr>
        <w:t>достижению показателей деятельности органов исполнительной власти субъектов Российской Федерации по итогам 2023 года</w:t>
      </w:r>
    </w:p>
    <w:p w14:paraId="3BE6ED1F" w14:textId="2FBD089E" w:rsidR="009245EE" w:rsidRPr="001877C0" w:rsidRDefault="009245EE" w:rsidP="00150092">
      <w:pPr>
        <w:jc w:val="center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</w:p>
    <w:p w14:paraId="2523830C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  <w:t>1. Общие положения</w:t>
      </w:r>
    </w:p>
    <w:p w14:paraId="5E673375" w14:textId="77777777" w:rsidR="009245EE" w:rsidRPr="001877C0" w:rsidRDefault="009245EE" w:rsidP="009245EE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eastAsia="Calibri" w:hAnsi="PT Astra Serif" w:cs="Arial"/>
          <w:b/>
          <w:bCs/>
          <w:sz w:val="28"/>
          <w:szCs w:val="28"/>
          <w:lang w:eastAsia="en-US"/>
        </w:rPr>
      </w:pPr>
    </w:p>
    <w:p w14:paraId="382DF003" w14:textId="5729C98C" w:rsidR="009245EE" w:rsidRPr="00150092" w:rsidRDefault="009245EE" w:rsidP="0015009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1. Настоящий Порядок определяет правила применения поощрения муниципальных служащих администрации муниципального образования Дубенский район, работников администрации муниципального образования Дубенский район, замещающих должности, не отн</w:t>
      </w:r>
      <w:r w:rsidR="00150092">
        <w:rPr>
          <w:rFonts w:ascii="PT Astra Serif" w:hAnsi="PT Astra Serif" w:cs="Arial"/>
          <w:sz w:val="28"/>
          <w:szCs w:val="28"/>
        </w:rPr>
        <w:t>есенные</w:t>
      </w:r>
      <w:r w:rsidRPr="001877C0">
        <w:rPr>
          <w:rFonts w:ascii="PT Astra Serif" w:hAnsi="PT Astra Serif" w:cs="Arial"/>
          <w:sz w:val="28"/>
          <w:szCs w:val="28"/>
        </w:rPr>
        <w:t xml:space="preserve"> к должностям муниципальной службы, входящих в перечень муниципальной управленческой команды администрации муниципального образования Дубенский район, деятельность котор</w:t>
      </w:r>
      <w:r w:rsidR="00150092">
        <w:rPr>
          <w:rFonts w:ascii="PT Astra Serif" w:hAnsi="PT Astra Serif" w:cs="Arial"/>
          <w:sz w:val="28"/>
          <w:szCs w:val="28"/>
        </w:rPr>
        <w:t>ой</w:t>
      </w:r>
      <w:r w:rsidRPr="001877C0">
        <w:rPr>
          <w:rFonts w:ascii="PT Astra Serif" w:hAnsi="PT Astra Serif" w:cs="Arial"/>
          <w:sz w:val="28"/>
          <w:szCs w:val="28"/>
        </w:rPr>
        <w:t xml:space="preserve"> способствовала достижению </w:t>
      </w:r>
      <w:r w:rsidR="00150092" w:rsidRPr="00150092">
        <w:rPr>
          <w:rFonts w:ascii="PT Astra Serif" w:hAnsi="PT Astra Serif" w:cs="Arial"/>
          <w:sz w:val="28"/>
          <w:szCs w:val="28"/>
        </w:rPr>
        <w:t>показателей деятельности органов исполнительной власти субъектов Российской Федерации по итогам 2023 года</w:t>
      </w:r>
      <w:r w:rsidRPr="00150092">
        <w:rPr>
          <w:rFonts w:ascii="PT Astra Serif" w:hAnsi="PT Astra Serif" w:cs="Arial"/>
          <w:sz w:val="28"/>
          <w:szCs w:val="28"/>
        </w:rPr>
        <w:t>.</w:t>
      </w:r>
    </w:p>
    <w:p w14:paraId="555D7B21" w14:textId="7D50FEC4" w:rsidR="009245EE" w:rsidRPr="001877C0" w:rsidRDefault="009245EE" w:rsidP="009245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2. Поощрение применяется за достижение Тульской областью значений (уровней) показателей </w:t>
      </w:r>
      <w:r w:rsidR="00150092">
        <w:rPr>
          <w:rFonts w:ascii="PT Astra Serif" w:hAnsi="PT Astra Serif" w:cs="Arial"/>
          <w:sz w:val="28"/>
          <w:szCs w:val="28"/>
        </w:rPr>
        <w:t>э</w:t>
      </w:r>
      <w:r w:rsidRPr="001877C0">
        <w:rPr>
          <w:rFonts w:ascii="PT Astra Serif" w:hAnsi="PT Astra Serif" w:cs="Arial"/>
          <w:sz w:val="28"/>
          <w:szCs w:val="28"/>
        </w:rPr>
        <w:t>ффективности деятельности высш</w:t>
      </w:r>
      <w:r w:rsidR="00150092">
        <w:rPr>
          <w:rFonts w:ascii="PT Astra Serif" w:hAnsi="PT Astra Serif" w:cs="Arial"/>
          <w:sz w:val="28"/>
          <w:szCs w:val="28"/>
        </w:rPr>
        <w:t>их</w:t>
      </w:r>
      <w:r w:rsidRPr="001877C0">
        <w:rPr>
          <w:rFonts w:ascii="PT Astra Serif" w:hAnsi="PT Astra Serif" w:cs="Arial"/>
          <w:sz w:val="28"/>
          <w:szCs w:val="28"/>
        </w:rPr>
        <w:t xml:space="preserve"> должностн</w:t>
      </w:r>
      <w:r w:rsidR="00150092">
        <w:rPr>
          <w:rFonts w:ascii="PT Astra Serif" w:hAnsi="PT Astra Serif" w:cs="Arial"/>
          <w:sz w:val="28"/>
          <w:szCs w:val="28"/>
        </w:rPr>
        <w:t>ых</w:t>
      </w:r>
      <w:r w:rsidRPr="001877C0">
        <w:rPr>
          <w:rFonts w:ascii="PT Astra Serif" w:hAnsi="PT Astra Serif" w:cs="Arial"/>
          <w:sz w:val="28"/>
          <w:szCs w:val="28"/>
        </w:rPr>
        <w:t xml:space="preserve">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и осуществляется за счет </w:t>
      </w:r>
      <w:r w:rsidR="00855EF8">
        <w:rPr>
          <w:rFonts w:ascii="PT Astra Serif" w:hAnsi="PT Astra Serif" w:cs="Arial"/>
          <w:sz w:val="28"/>
          <w:szCs w:val="28"/>
        </w:rPr>
        <w:t>иных дотаций</w:t>
      </w:r>
      <w:r w:rsidRPr="001877C0">
        <w:rPr>
          <w:rFonts w:ascii="PT Astra Serif" w:hAnsi="PT Astra Serif" w:cs="Arial"/>
          <w:sz w:val="28"/>
          <w:szCs w:val="28"/>
        </w:rPr>
        <w:t xml:space="preserve"> из бюджета Тульской области местным бюджетам на поощрение муниципальных управленческих команд.</w:t>
      </w:r>
    </w:p>
    <w:p w14:paraId="7E498B3C" w14:textId="3B9FBC3C" w:rsidR="009245EE" w:rsidRPr="001877C0" w:rsidRDefault="009245EE" w:rsidP="009245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3. Поощрению подлежат муниципальные служащие администрации муниципального образования Дубенский район, работники администрации муниципального образования Дубенский район, замещающие должности, не отн</w:t>
      </w:r>
      <w:r w:rsidR="00855EF8">
        <w:rPr>
          <w:rFonts w:ascii="PT Astra Serif" w:hAnsi="PT Astra Serif" w:cs="Arial"/>
          <w:sz w:val="28"/>
          <w:szCs w:val="28"/>
        </w:rPr>
        <w:t>есенные</w:t>
      </w:r>
      <w:r w:rsidRPr="001877C0">
        <w:rPr>
          <w:rFonts w:ascii="PT Astra Serif" w:hAnsi="PT Astra Serif" w:cs="Arial"/>
          <w:sz w:val="28"/>
          <w:szCs w:val="28"/>
        </w:rPr>
        <w:t xml:space="preserve"> к должностям муниципальной службы, входящие в перечень муниципальной управленческой команды администрации муниципального образования Дубенский район по итогам 202</w:t>
      </w:r>
      <w:r w:rsidR="00855EF8">
        <w:rPr>
          <w:rFonts w:ascii="PT Astra Serif" w:hAnsi="PT Astra Serif" w:cs="Arial"/>
          <w:sz w:val="28"/>
          <w:szCs w:val="28"/>
        </w:rPr>
        <w:t>3</w:t>
      </w:r>
      <w:r w:rsidRPr="001877C0">
        <w:rPr>
          <w:rFonts w:ascii="PT Astra Serif" w:hAnsi="PT Astra Serif" w:cs="Arial"/>
          <w:sz w:val="28"/>
          <w:szCs w:val="28"/>
        </w:rPr>
        <w:t xml:space="preserve"> года, деятельность которых способствовала </w:t>
      </w:r>
      <w:r w:rsidR="00855EF8">
        <w:rPr>
          <w:rFonts w:ascii="PT Astra Serif" w:hAnsi="PT Astra Serif" w:cs="Arial"/>
          <w:sz w:val="28"/>
          <w:szCs w:val="28"/>
        </w:rPr>
        <w:t xml:space="preserve">достижению </w:t>
      </w:r>
      <w:r w:rsidR="00855EF8" w:rsidRPr="001877C0">
        <w:rPr>
          <w:rFonts w:ascii="PT Astra Serif" w:hAnsi="PT Astra Serif" w:cs="Arial"/>
          <w:sz w:val="28"/>
          <w:szCs w:val="28"/>
        </w:rPr>
        <w:t xml:space="preserve">Тульской областью значений (уровней) показателей </w:t>
      </w:r>
      <w:r w:rsidR="00855EF8">
        <w:rPr>
          <w:rFonts w:ascii="PT Astra Serif" w:hAnsi="PT Astra Serif" w:cs="Arial"/>
          <w:sz w:val="28"/>
          <w:szCs w:val="28"/>
        </w:rPr>
        <w:t>э</w:t>
      </w:r>
      <w:r w:rsidR="00855EF8" w:rsidRPr="001877C0">
        <w:rPr>
          <w:rFonts w:ascii="PT Astra Serif" w:hAnsi="PT Astra Serif" w:cs="Arial"/>
          <w:sz w:val="28"/>
          <w:szCs w:val="28"/>
        </w:rPr>
        <w:t>ффективности деятельности высш</w:t>
      </w:r>
      <w:r w:rsidR="00855EF8">
        <w:rPr>
          <w:rFonts w:ascii="PT Astra Serif" w:hAnsi="PT Astra Serif" w:cs="Arial"/>
          <w:sz w:val="28"/>
          <w:szCs w:val="28"/>
        </w:rPr>
        <w:t>их</w:t>
      </w:r>
      <w:r w:rsidR="00855EF8" w:rsidRPr="001877C0">
        <w:rPr>
          <w:rFonts w:ascii="PT Astra Serif" w:hAnsi="PT Astra Serif" w:cs="Arial"/>
          <w:sz w:val="28"/>
          <w:szCs w:val="28"/>
        </w:rPr>
        <w:t xml:space="preserve"> должностн</w:t>
      </w:r>
      <w:r w:rsidR="00855EF8">
        <w:rPr>
          <w:rFonts w:ascii="PT Astra Serif" w:hAnsi="PT Astra Serif" w:cs="Arial"/>
          <w:sz w:val="28"/>
          <w:szCs w:val="28"/>
        </w:rPr>
        <w:t>ых</w:t>
      </w:r>
      <w:r w:rsidR="00855EF8" w:rsidRPr="001877C0">
        <w:rPr>
          <w:rFonts w:ascii="PT Astra Serif" w:hAnsi="PT Astra Serif" w:cs="Arial"/>
          <w:sz w:val="28"/>
          <w:szCs w:val="28"/>
        </w:rPr>
        <w:t xml:space="preserve"> лиц (руководителей высших исполнительных органов государственной власти) </w:t>
      </w:r>
      <w:r w:rsidR="00855EF8" w:rsidRPr="001877C0">
        <w:rPr>
          <w:rFonts w:ascii="PT Astra Serif" w:hAnsi="PT Astra Serif" w:cs="Arial"/>
          <w:sz w:val="28"/>
          <w:szCs w:val="28"/>
        </w:rPr>
        <w:lastRenderedPageBreak/>
        <w:t>субъектов Российской Федерации и деятельности органов исполнительной власти субъектов Российской Федерации</w:t>
      </w:r>
      <w:r w:rsidRPr="001877C0">
        <w:rPr>
          <w:rFonts w:ascii="PT Astra Serif" w:hAnsi="PT Astra Serif" w:cs="Arial"/>
          <w:sz w:val="28"/>
          <w:szCs w:val="28"/>
        </w:rPr>
        <w:t>.</w:t>
      </w:r>
    </w:p>
    <w:p w14:paraId="666F6C5D" w14:textId="16FEEB6B" w:rsidR="009245EE" w:rsidRPr="001877C0" w:rsidRDefault="009245EE" w:rsidP="009245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4. Объем средств для поощрения лиц, указанных в пункте 3 настоящего Порядка, определяется исходя из рейтинга </w:t>
      </w:r>
      <w:r w:rsidR="00855EF8">
        <w:rPr>
          <w:rFonts w:ascii="PT Astra Serif" w:hAnsi="PT Astra Serif" w:cs="Arial"/>
          <w:sz w:val="28"/>
          <w:szCs w:val="28"/>
        </w:rPr>
        <w:t>значений (уровней) показателей оценки эффективности деятельности органов местного самоуправления</w:t>
      </w:r>
      <w:r w:rsidRPr="001877C0">
        <w:rPr>
          <w:rFonts w:ascii="PT Astra Serif" w:hAnsi="PT Astra Serif" w:cs="Arial"/>
          <w:sz w:val="28"/>
          <w:szCs w:val="28"/>
        </w:rPr>
        <w:t>, входящих в перечень муниципальной управленческой команды.</w:t>
      </w:r>
    </w:p>
    <w:p w14:paraId="5B9D1775" w14:textId="77777777" w:rsidR="009245EE" w:rsidRPr="001877C0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  <w:lang w:eastAsia="en-US"/>
        </w:rPr>
      </w:pPr>
      <w:r w:rsidRPr="001877C0">
        <w:rPr>
          <w:rFonts w:ascii="PT Astra Serif" w:hAnsi="PT Astra Serif" w:cs="Arial"/>
          <w:sz w:val="28"/>
          <w:szCs w:val="28"/>
          <w:lang w:eastAsia="en-US"/>
        </w:rPr>
        <w:t xml:space="preserve">5. Распределение </w:t>
      </w:r>
      <w:r w:rsidRPr="001877C0">
        <w:rPr>
          <w:rFonts w:ascii="PT Astra Serif" w:hAnsi="PT Astra Serif" w:cs="Arial"/>
          <w:color w:val="000000"/>
          <w:sz w:val="28"/>
          <w:szCs w:val="28"/>
          <w:lang w:eastAsia="en-US"/>
        </w:rPr>
        <w:t>поо</w:t>
      </w:r>
      <w:r w:rsidRPr="001877C0">
        <w:rPr>
          <w:rFonts w:ascii="PT Astra Serif" w:hAnsi="PT Astra Serif" w:cs="Arial"/>
          <w:sz w:val="28"/>
          <w:szCs w:val="28"/>
          <w:lang w:eastAsia="en-US"/>
        </w:rPr>
        <w:t>щрения по отраслевым (функциональным) органам местной администрации, входящим в перечень муниципальной управленческой команды, определяется по формуле:</w:t>
      </w:r>
    </w:p>
    <w:p w14:paraId="3499BE05" w14:textId="77777777" w:rsidR="009245EE" w:rsidRPr="001877C0" w:rsidRDefault="009245EE" w:rsidP="009245EE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Arial"/>
          <w:i/>
          <w:sz w:val="28"/>
          <w:szCs w:val="28"/>
        </w:rPr>
      </w:pPr>
    </w:p>
    <w:p w14:paraId="369AB2AA" w14:textId="77777777" w:rsidR="00952EC8" w:rsidRPr="001877C0" w:rsidRDefault="00770A37" w:rsidP="009245EE">
      <w:pPr>
        <w:autoSpaceDE w:val="0"/>
        <w:autoSpaceDN w:val="0"/>
        <w:adjustRightInd w:val="0"/>
        <w:ind w:firstLine="709"/>
        <w:rPr>
          <w:rFonts w:ascii="PT Astra Serif" w:hAnsi="PT Astra Serif" w:cs="Arial"/>
          <w:sz w:val="28"/>
          <w:szCs w:val="28"/>
          <w:lang w:eastAsia="en-US"/>
        </w:rPr>
      </w:pPr>
      <w:r w:rsidRPr="001877C0">
        <w:rPr>
          <w:rFonts w:ascii="PT Astra Serif" w:hAnsi="PT Astra Serif"/>
          <w:noProof/>
          <w:position w:val="-32"/>
          <w:sz w:val="28"/>
          <w:szCs w:val="28"/>
        </w:rPr>
        <w:drawing>
          <wp:inline distT="0" distB="0" distL="0" distR="0" wp14:anchorId="718D7BF7" wp14:editId="5B72CBC2">
            <wp:extent cx="1932305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5E7FD" w14:textId="58685BE8" w:rsidR="009245EE" w:rsidRPr="001877C0" w:rsidRDefault="009245EE" w:rsidP="009245EE">
      <w:pPr>
        <w:autoSpaceDE w:val="0"/>
        <w:autoSpaceDN w:val="0"/>
        <w:adjustRightInd w:val="0"/>
        <w:ind w:firstLine="709"/>
        <w:rPr>
          <w:rFonts w:ascii="PT Astra Serif" w:hAnsi="PT Astra Serif" w:cs="Arial"/>
          <w:sz w:val="28"/>
          <w:szCs w:val="28"/>
          <w:lang w:eastAsia="en-US"/>
        </w:rPr>
      </w:pPr>
      <w:r w:rsidRPr="001877C0">
        <w:rPr>
          <w:rFonts w:ascii="PT Astra Serif" w:hAnsi="PT Astra Serif" w:cs="Arial"/>
          <w:sz w:val="28"/>
          <w:szCs w:val="28"/>
          <w:lang w:eastAsia="en-US"/>
        </w:rPr>
        <w:t>где:</w:t>
      </w:r>
    </w:p>
    <w:p w14:paraId="4914EE55" w14:textId="77777777" w:rsidR="00952EC8" w:rsidRPr="001877C0" w:rsidRDefault="00952EC8" w:rsidP="00952EC8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Si - общий объем иных дотаций, предоставляемый i-му муниципальному району (городскому округу) Тульской области;</w:t>
      </w:r>
    </w:p>
    <w:p w14:paraId="430819D5" w14:textId="77777777" w:rsidR="00952EC8" w:rsidRPr="001877C0" w:rsidRDefault="00952EC8" w:rsidP="00952EC8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V - общий объем иных дотаций;</w:t>
      </w:r>
    </w:p>
    <w:p w14:paraId="28D3C9E3" w14:textId="77777777" w:rsidR="00952EC8" w:rsidRPr="001877C0" w:rsidRDefault="00952EC8" w:rsidP="00952EC8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Di - сумма должностных окладов с учетом начислений по i-му муниципальному району (городскому округу) Тульской области;</w:t>
      </w:r>
    </w:p>
    <w:p w14:paraId="5FF4C435" w14:textId="77777777" w:rsidR="00952EC8" w:rsidRPr="001877C0" w:rsidRDefault="00952EC8" w:rsidP="00952EC8">
      <w:pPr>
        <w:pStyle w:val="ConsPlusNormal"/>
        <w:ind w:firstLine="53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Pi - уровень эффективности деятельности i-го муниципального района (городского округа) Тульской области, рассчитанный на основании рейтинга значений (уровней) показателей оценки эффективности деятельности органов местного самоуправления в Тульской области.</w:t>
      </w:r>
    </w:p>
    <w:p w14:paraId="09F51BFA" w14:textId="77777777" w:rsidR="009245EE" w:rsidRPr="001877C0" w:rsidRDefault="009245EE" w:rsidP="009245EE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6. Решение о поощрении лиц, указанных в пункте 3 настоящего Порядка, его конкретный размер принимается представителем нанимателя.</w:t>
      </w:r>
    </w:p>
    <w:p w14:paraId="1B3EF075" w14:textId="77777777" w:rsidR="009245EE" w:rsidRPr="001877C0" w:rsidRDefault="009245EE" w:rsidP="009245EE">
      <w:pPr>
        <w:spacing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____________________________________</w:t>
      </w:r>
    </w:p>
    <w:p w14:paraId="589B798A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</w:pPr>
    </w:p>
    <w:p w14:paraId="5F929672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</w:pPr>
    </w:p>
    <w:p w14:paraId="15A28229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</w:pPr>
    </w:p>
    <w:p w14:paraId="16682435" w14:textId="541C7CE0" w:rsidR="009245EE" w:rsidRPr="001877C0" w:rsidRDefault="00921E6C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Председатель</w:t>
      </w:r>
      <w:r w:rsidR="009245EE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комитета по кадрам, </w:t>
      </w:r>
    </w:p>
    <w:p w14:paraId="3441B968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делопроизводству, информатизации и </w:t>
      </w:r>
    </w:p>
    <w:p w14:paraId="58728E71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взаимодействию с органами местного </w:t>
      </w:r>
    </w:p>
    <w:p w14:paraId="3DCF5FB7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самоуправления администрации </w:t>
      </w:r>
    </w:p>
    <w:p w14:paraId="5797C114" w14:textId="77777777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муниципального образования</w:t>
      </w:r>
    </w:p>
    <w:p w14:paraId="73D6EEAF" w14:textId="74D3F029" w:rsidR="009245EE" w:rsidRPr="001877C0" w:rsidRDefault="009245EE" w:rsidP="009245EE">
      <w:pPr>
        <w:autoSpaceDE w:val="0"/>
        <w:autoSpaceDN w:val="0"/>
        <w:adjustRightInd w:val="0"/>
        <w:ind w:left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Дубенский район                                                                             </w:t>
      </w:r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Урганова Н.В.</w:t>
      </w:r>
    </w:p>
    <w:p w14:paraId="178FA849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  <w:sectPr w:rsidR="009245EE" w:rsidRPr="001877C0" w:rsidSect="00D146C8">
          <w:pgSz w:w="11906" w:h="16838"/>
          <w:pgMar w:top="1134" w:right="850" w:bottom="993" w:left="1701" w:header="709" w:footer="709" w:gutter="0"/>
          <w:pgNumType w:start="1"/>
          <w:cols w:space="720"/>
        </w:sectPr>
      </w:pPr>
    </w:p>
    <w:tbl>
      <w:tblPr>
        <w:tblW w:w="9495" w:type="dxa"/>
        <w:jc w:val="right"/>
        <w:tblLayout w:type="fixed"/>
        <w:tblLook w:val="04A0" w:firstRow="1" w:lastRow="0" w:firstColumn="1" w:lastColumn="0" w:noHBand="0" w:noVBand="1"/>
      </w:tblPr>
      <w:tblGrid>
        <w:gridCol w:w="3324"/>
        <w:gridCol w:w="4754"/>
        <w:gridCol w:w="1417"/>
      </w:tblGrid>
      <w:tr w:rsidR="009245EE" w:rsidRPr="001877C0" w14:paraId="66CB3840" w14:textId="77777777" w:rsidTr="009245EE">
        <w:trPr>
          <w:trHeight w:val="1084"/>
          <w:jc w:val="right"/>
        </w:trPr>
        <w:tc>
          <w:tcPr>
            <w:tcW w:w="3325" w:type="dxa"/>
          </w:tcPr>
          <w:p w14:paraId="7D37C3F8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172" w:type="dxa"/>
            <w:gridSpan w:val="2"/>
            <w:hideMark/>
          </w:tcPr>
          <w:p w14:paraId="5F65FDEC" w14:textId="0B4E2F81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Приложение 1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к Порядку поощрения муниципальной управленческой команды, деятельность которой способствовала достижению Тульской областью значений (уровней) показателей оценки эффективности деятельности высшего должностного лица и органов исполнительной власти Тульской области по итогам 202</w:t>
            </w:r>
            <w:r w:rsidR="00855EF8">
              <w:rPr>
                <w:rFonts w:ascii="PT Astra Serif" w:hAnsi="PT Astra Serif" w:cs="Arial"/>
                <w:sz w:val="28"/>
                <w:szCs w:val="28"/>
              </w:rPr>
              <w:t>3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года</w:t>
            </w:r>
          </w:p>
        </w:tc>
      </w:tr>
      <w:tr w:rsidR="009245EE" w:rsidRPr="001877C0" w14:paraId="0879A789" w14:textId="77777777" w:rsidTr="009245EE">
        <w:trPr>
          <w:cantSplit/>
          <w:jc w:val="right"/>
        </w:trPr>
        <w:tc>
          <w:tcPr>
            <w:tcW w:w="3325" w:type="dxa"/>
          </w:tcPr>
          <w:p w14:paraId="1D39D036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  <w:p w14:paraId="4DF55CBE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4755" w:type="dxa"/>
          </w:tcPr>
          <w:p w14:paraId="58F3B68B" w14:textId="77777777" w:rsidR="009245EE" w:rsidRPr="001877C0" w:rsidRDefault="009245EE">
            <w:pPr>
              <w:spacing w:line="240" w:lineRule="exact"/>
              <w:ind w:firstLine="368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AEE451" w14:textId="77777777" w:rsidR="009245EE" w:rsidRPr="001877C0" w:rsidRDefault="009245EE">
            <w:pPr>
              <w:spacing w:line="240" w:lineRule="exact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14:paraId="3E1CD769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t>РЕЙТИНГ</w:t>
      </w:r>
      <w:r w:rsidRPr="001877C0">
        <w:rPr>
          <w:rFonts w:ascii="PT Astra Serif" w:hAnsi="PT Astra Serif" w:cs="Arial"/>
          <w:b/>
          <w:sz w:val="28"/>
          <w:szCs w:val="28"/>
        </w:rPr>
        <w:br/>
        <w:t>значений (уровней) показателей оценки эффективности деятельности отраслевых (функциональных) органов местной администрации, входящих в перечень муниципальной управленческой команды</w:t>
      </w:r>
    </w:p>
    <w:p w14:paraId="7380AA2A" w14:textId="77777777" w:rsidR="009245EE" w:rsidRPr="001877C0" w:rsidRDefault="009245EE" w:rsidP="009245EE">
      <w:pPr>
        <w:rPr>
          <w:rFonts w:ascii="PT Astra Serif" w:hAnsi="PT Astra Serif" w:cs="Arial"/>
          <w:b/>
          <w:sz w:val="28"/>
          <w:szCs w:val="28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9"/>
        <w:gridCol w:w="2774"/>
      </w:tblGrid>
      <w:tr w:rsidR="009245EE" w:rsidRPr="001877C0" w14:paraId="258BEDF1" w14:textId="77777777" w:rsidTr="004A728A">
        <w:trPr>
          <w:trHeight w:val="1034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0FD" w14:textId="77777777" w:rsidR="009245EE" w:rsidRPr="001877C0" w:rsidRDefault="009245EE">
            <w:pPr>
              <w:spacing w:after="200" w:line="276" w:lineRule="auto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Наименование отраслевых (функциональных) органов местной администрации, входящих в перечень муниципальной управленческой команды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AC2" w14:textId="77777777" w:rsidR="009245EE" w:rsidRPr="001877C0" w:rsidRDefault="009245EE">
            <w:pPr>
              <w:widowControl w:val="0"/>
              <w:spacing w:after="200" w:line="276" w:lineRule="auto"/>
              <w:ind w:firstLine="3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Коэффициент уровня эффективности</w:t>
            </w:r>
          </w:p>
        </w:tc>
      </w:tr>
      <w:tr w:rsidR="009245EE" w:rsidRPr="001877C0" w14:paraId="0C5D9A2C" w14:textId="77777777" w:rsidTr="004A728A">
        <w:trPr>
          <w:trHeight w:val="251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0BC0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Миллер Вячеслав Альбертович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6604" w14:textId="77777777" w:rsidR="009245EE" w:rsidRPr="001877C0" w:rsidRDefault="009245EE">
            <w:pPr>
              <w:widowControl w:val="0"/>
              <w:ind w:firstLine="30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7CCC5D74" w14:textId="77777777" w:rsidTr="004A728A">
        <w:trPr>
          <w:trHeight w:val="256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40FA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Лысенко Яна Вячеславовна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C377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6C2E1C0D" w14:textId="77777777" w:rsidTr="004A728A">
        <w:trPr>
          <w:trHeight w:val="259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384E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Лазарь Константин Евгеньевич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EA4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7228CC28" w14:textId="77777777" w:rsidTr="004A728A">
        <w:trPr>
          <w:trHeight w:val="320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0766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val="en-US"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Козак Ирина Юрьевна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A47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7E94E174" w14:textId="77777777" w:rsidTr="004A728A">
        <w:trPr>
          <w:trHeight w:val="211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087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Черенкова Елена Сергеевна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2687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79F52607" w14:textId="77777777" w:rsidTr="004A728A">
        <w:trPr>
          <w:trHeight w:val="344"/>
          <w:tblHeader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2C3B" w14:textId="77777777" w:rsidR="009245EE" w:rsidRPr="001877C0" w:rsidRDefault="009245EE">
            <w:pPr>
              <w:spacing w:after="200" w:line="276" w:lineRule="auto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Комитет по жизнеобеспечению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E79" w14:textId="77777777" w:rsidR="009245EE" w:rsidRPr="001877C0" w:rsidRDefault="009245EE">
            <w:pPr>
              <w:widowControl w:val="0"/>
              <w:spacing w:after="200" w:line="276" w:lineRule="auto"/>
              <w:ind w:firstLine="30"/>
              <w:jc w:val="center"/>
              <w:rPr>
                <w:rFonts w:ascii="PT Astra Serif" w:eastAsia="Calibri" w:hAnsi="PT Astra Serif" w:cs="Arial"/>
                <w:sz w:val="28"/>
                <w:szCs w:val="28"/>
                <w:lang w:val="en-US" w:eastAsia="en-US"/>
              </w:rPr>
            </w:pPr>
          </w:p>
        </w:tc>
      </w:tr>
      <w:tr w:rsidR="009245EE" w:rsidRPr="001877C0" w14:paraId="5C38449F" w14:textId="77777777" w:rsidTr="004A728A">
        <w:trPr>
          <w:trHeight w:val="267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0E516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Неуступова Анастасия Николаевна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514A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471DA470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D5F33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Отдел ЖКХ и транспорта комитета по жизнеобеспечению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A26C2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D83A51" w:rsidRPr="001877C0" w14:paraId="0D08ABFA" w14:textId="77777777" w:rsidTr="00D83A51">
        <w:trPr>
          <w:trHeight w:val="269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73A2CDC" w14:textId="10743411" w:rsidR="00D83A51" w:rsidRPr="001877C0" w:rsidRDefault="00D83A51" w:rsidP="00666CD5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Руднева Марина Васильевна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7DB65" w14:textId="77777777" w:rsidR="00D83A51" w:rsidRPr="001877C0" w:rsidRDefault="00D83A51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6EC82B67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E3781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Осипова Оксана Викторовна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2C67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31C2EFCF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1345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Сектор строительства и архитектуры комитета по жизнеобеспечению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DF37F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41F84" w:rsidRPr="001877C0" w14:paraId="709B4DC5" w14:textId="77777777" w:rsidTr="00841F84">
        <w:trPr>
          <w:trHeight w:val="379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E76932C" w14:textId="77777777" w:rsidR="00841F84" w:rsidRPr="001877C0" w:rsidRDefault="00841F84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Федотова Виктория Геннадьевна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8B096" w14:textId="77777777" w:rsidR="00841F84" w:rsidRPr="001877C0" w:rsidRDefault="00841F84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443672CF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37242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Отдел по мобилизационной подготовке, ГО и ЧС, охране окружающей среды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312D6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7D3B92" w:rsidRPr="001877C0" w14:paraId="22E15803" w14:textId="77777777" w:rsidTr="005E6EE6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F4B95" w14:textId="77777777" w:rsidR="007D3B92" w:rsidRPr="001877C0" w:rsidRDefault="007D3B92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Бартенева Людмила Георгиевна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91E8" w14:textId="4ECB74D6" w:rsidR="007D3B92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8C3E0A" w:rsidRPr="001877C0" w14:paraId="4F1AB50B" w14:textId="77777777" w:rsidTr="005E6EE6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90446" w14:textId="3981A4F0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Городнина Ирина Александровна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5E8A4" w14:textId="77777777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2668AC51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9EA3C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BF091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6F4300AF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5766" w14:textId="77777777" w:rsidR="009245EE" w:rsidRPr="001877C0" w:rsidRDefault="009245EE">
            <w:pPr>
              <w:widowControl w:val="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Москаленко Татьяна Александровна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0B1D4" w14:textId="5DA1685F" w:rsidR="009245EE" w:rsidRPr="001877C0" w:rsidRDefault="007D3B92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091F0753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E1E46" w14:textId="5A2066C6" w:rsidR="009245EE" w:rsidRPr="001877C0" w:rsidRDefault="007D3B92">
            <w:pPr>
              <w:widowControl w:val="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Говорова Елена Вячеславовна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686E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2199FBC7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8B9F2" w14:textId="1E7DDD59" w:rsidR="009245EE" w:rsidRPr="001877C0" w:rsidRDefault="007D3B92">
            <w:pPr>
              <w:widowControl w:val="0"/>
              <w:jc w:val="both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Абрамова Вера Михайловна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34A1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0296FACF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EACF2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b/>
                <w:sz w:val="28"/>
                <w:szCs w:val="28"/>
              </w:rPr>
              <w:t>Комитет по кадрам, делопроизводству, информатизации и взаимодействию с ОМС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A7B1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73845E1A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1F1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lastRenderedPageBreak/>
              <w:t>Урганова Наталья Вячеславовна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B3F9" w14:textId="633CEB13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8C3E0A" w:rsidRPr="001877C0" w14:paraId="3276351A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AF505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Ворожейкина Марина Анатольевна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6981B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3BA5AC0E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2F1B2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Головизина Ирина Валерьевна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F01D3" w14:textId="637B4C39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5D5D6868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8BFE2" w14:textId="08C921D9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Юрданова Евгения Николаевна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86043E" w14:textId="77777777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4E3596EE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7BF6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Оборотова Яна Андреевна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E7545" w14:textId="351C8DEA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2F1E2C36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C1182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Штарев Егор Дмитриевич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89B65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295F4F58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D9B21" w14:textId="066299C1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Яцышена Наталья Анатольевна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53C19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2B440080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2E823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Ивченко Алексей Викторович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E05C5C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6D5BBFDA" w14:textId="77777777" w:rsidTr="00514250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60933" w14:textId="166207C9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Масленникова Наталья Васильевна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C2C5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246636BD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B090E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Сектор муниципального архива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70F64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048778D6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EB393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Червинская Инна Геннадьевна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C9BE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45EE" w:rsidRPr="001877C0" w14:paraId="5096DF24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36070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Искрак Оксана Сергеевна</w:t>
            </w: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997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2E9B9ED4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466A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Отдел имущественных и земельных отношений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91E49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09123DF4" w14:textId="77777777" w:rsidTr="004E678C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E95C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Тимонина Светлана Анатольевна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26B1" w14:textId="3B33FC40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8C3E0A" w:rsidRPr="001877C0" w14:paraId="03B330DF" w14:textId="77777777" w:rsidTr="00D83A51">
        <w:trPr>
          <w:trHeight w:val="174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F719D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Тынянова Нелли Владимировна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661CF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40D67008" w14:textId="77777777" w:rsidTr="004E678C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01971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Сорокина Ирина Владимировна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CEA55" w14:textId="17D82851" w:rsidR="008C3E0A" w:rsidRPr="001877C0" w:rsidRDefault="008C3E0A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4277D93E" w14:textId="77777777" w:rsidTr="007C019E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4C2BC" w14:textId="77777777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Субботина Светлана Ивановна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FB2B6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8C3E0A" w:rsidRPr="001877C0" w14:paraId="6371710D" w14:textId="77777777" w:rsidTr="004E678C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1A625" w14:textId="37AB34A6" w:rsidR="008C3E0A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Панина Анастасия Геннадьевна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AB0B" w14:textId="77777777" w:rsidR="008C3E0A" w:rsidRPr="001877C0" w:rsidRDefault="008C3E0A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4A0A7EC0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F34C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Комитет по образованию, культуре, молодежной политике, физической культуре и спорту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60EF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3A6EF0AE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D61FF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Петрухин Виктор Владимирович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29BD" w14:textId="417C31E9" w:rsidR="00921E6C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D83A51" w:rsidRPr="001877C0" w14:paraId="07F35A4B" w14:textId="77777777" w:rsidTr="0013171D">
        <w:trPr>
          <w:trHeight w:val="181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D1425D1" w14:textId="77777777" w:rsidR="00D83A51" w:rsidRPr="001877C0" w:rsidRDefault="00D83A51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Каширина Зинаида Сергеевна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FB9E44" w14:textId="77777777" w:rsidR="00D83A51" w:rsidRPr="001877C0" w:rsidRDefault="00D83A51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7ECAF712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62206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Дёмина Татьяна Сергеевна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42136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5C293313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5614E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Пухова Елена Николаевна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2B93C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5F1F8ACD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9388B" w14:textId="4DF1F47B" w:rsidR="00921E6C" w:rsidRPr="001877C0" w:rsidRDefault="008C3E0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Сомова Людмила Юрьевна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01C4" w14:textId="325EE6E9" w:rsidR="00921E6C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1F5DC367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CC911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Гребенникова Лариса Александровна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A6EE9" w14:textId="7DCD3ABA" w:rsidR="00921E6C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39600827" w14:textId="77777777" w:rsidTr="00753FF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E0954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Исакова Ирина Анатольевна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BD38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3AD6BAA0" w14:textId="77777777" w:rsidTr="004A728A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8EEB" w14:textId="77777777" w:rsidR="009245EE" w:rsidRPr="001877C0" w:rsidRDefault="00924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b/>
                <w:sz w:val="28"/>
                <w:szCs w:val="28"/>
                <w:lang w:eastAsia="en-US"/>
              </w:rPr>
              <w:t>Финансовое управление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A38A" w14:textId="77777777" w:rsidR="009245EE" w:rsidRPr="001877C0" w:rsidRDefault="009245EE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158252B5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26FA1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Антонова Елена Владимировна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155B7" w14:textId="3D3269F9" w:rsidR="00921E6C" w:rsidRPr="001877C0" w:rsidRDefault="00921E6C">
            <w:pPr>
              <w:widowControl w:val="0"/>
              <w:ind w:firstLine="33"/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1</w:t>
            </w:r>
          </w:p>
        </w:tc>
      </w:tr>
      <w:tr w:rsidR="00921E6C" w:rsidRPr="001877C0" w14:paraId="032C4964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B9BBB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Куделина Наталья Николаевна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8234B2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3BD0B580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821B2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Хлестанова Наталья Владимировна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1957D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2567A8D3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C837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Дунаева Светлана Александровна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0C237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61A31CE7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824CE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Селиванова Светлана Евгеньевна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38DDD6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1E6C" w:rsidRPr="001877C0" w14:paraId="000DAA71" w14:textId="77777777" w:rsidTr="00482DA1">
        <w:trPr>
          <w:trHeight w:val="222"/>
          <w:jc w:val="center"/>
        </w:trPr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B2AB" w14:textId="77777777" w:rsidR="00921E6C" w:rsidRPr="001877C0" w:rsidRDefault="00921E6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  <w:t>Демина Елена Александровна</w:t>
            </w:r>
          </w:p>
        </w:tc>
        <w:tc>
          <w:tcPr>
            <w:tcW w:w="2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216B" w14:textId="77777777" w:rsidR="00921E6C" w:rsidRPr="001877C0" w:rsidRDefault="00921E6C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</w:tbl>
    <w:p w14:paraId="275056BE" w14:textId="77777777" w:rsidR="009245EE" w:rsidRPr="001877C0" w:rsidRDefault="009245EE" w:rsidP="009245EE">
      <w:pPr>
        <w:rPr>
          <w:rFonts w:ascii="PT Astra Serif" w:hAnsi="PT Astra Serif"/>
          <w:sz w:val="28"/>
          <w:szCs w:val="28"/>
        </w:rPr>
      </w:pPr>
    </w:p>
    <w:p w14:paraId="501C8F82" w14:textId="77777777" w:rsidR="009245EE" w:rsidRPr="001877C0" w:rsidRDefault="009245EE" w:rsidP="009245EE">
      <w:pPr>
        <w:spacing w:after="200"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14:paraId="72BA4AF3" w14:textId="5F2C849B" w:rsidR="009245EE" w:rsidRPr="001877C0" w:rsidRDefault="00A75120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</w:t>
      </w:r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Председатель</w:t>
      </w:r>
      <w:r w:rsidR="009245EE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комитета по кадрам,</w:t>
      </w:r>
    </w:p>
    <w:p w14:paraId="6FDA30D4" w14:textId="77777777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делопроизводству, информатизации и </w:t>
      </w:r>
    </w:p>
    <w:p w14:paraId="20902C3B" w14:textId="77777777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взаимодействию с органами местного </w:t>
      </w:r>
    </w:p>
    <w:p w14:paraId="55FD869C" w14:textId="77777777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самоуправления администрации </w:t>
      </w:r>
    </w:p>
    <w:p w14:paraId="7A21EAD5" w14:textId="77777777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муниципального образования</w:t>
      </w:r>
    </w:p>
    <w:p w14:paraId="023AD742" w14:textId="53B802F6" w:rsidR="009245EE" w:rsidRPr="001877C0" w:rsidRDefault="009245EE" w:rsidP="009245EE">
      <w:pPr>
        <w:autoSpaceDE w:val="0"/>
        <w:autoSpaceDN w:val="0"/>
        <w:adjustRightInd w:val="0"/>
        <w:ind w:left="14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  Дубенский район                                                                              </w:t>
      </w:r>
      <w:r w:rsidR="00921E6C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Урганова Н.В.</w:t>
      </w:r>
    </w:p>
    <w:p w14:paraId="2660A56B" w14:textId="77777777" w:rsidR="009245EE" w:rsidRPr="001877C0" w:rsidRDefault="009245EE" w:rsidP="009245EE">
      <w:pPr>
        <w:rPr>
          <w:rFonts w:ascii="PT Astra Serif" w:eastAsia="Calibri" w:hAnsi="PT Astra Serif"/>
          <w:sz w:val="28"/>
          <w:szCs w:val="28"/>
          <w:lang w:eastAsia="en-US"/>
        </w:rPr>
        <w:sectPr w:rsidR="009245EE" w:rsidRPr="001877C0">
          <w:pgSz w:w="11906" w:h="16838"/>
          <w:pgMar w:top="1134" w:right="566" w:bottom="1134" w:left="1701" w:header="0" w:footer="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64"/>
      </w:tblGrid>
      <w:tr w:rsidR="009245EE" w:rsidRPr="001877C0" w14:paraId="3D5A1B09" w14:textId="77777777" w:rsidTr="009245EE">
        <w:tc>
          <w:tcPr>
            <w:tcW w:w="9853" w:type="dxa"/>
            <w:hideMark/>
          </w:tcPr>
          <w:tbl>
            <w:tblPr>
              <w:tblW w:w="9356" w:type="dxa"/>
              <w:tblInd w:w="2724" w:type="dxa"/>
              <w:tblLook w:val="04A0" w:firstRow="1" w:lastRow="0" w:firstColumn="1" w:lastColumn="0" w:noHBand="0" w:noVBand="1"/>
            </w:tblPr>
            <w:tblGrid>
              <w:gridCol w:w="9356"/>
            </w:tblGrid>
            <w:tr w:rsidR="009245EE" w:rsidRPr="001877C0" w14:paraId="72EB6794" w14:textId="77777777">
              <w:trPr>
                <w:trHeight w:val="1084"/>
              </w:trPr>
              <w:tc>
                <w:tcPr>
                  <w:tcW w:w="9356" w:type="dxa"/>
                  <w:hideMark/>
                </w:tcPr>
                <w:tbl>
                  <w:tblPr>
                    <w:tblStyle w:val="a3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1132"/>
                    <w:gridCol w:w="709"/>
                    <w:gridCol w:w="5387"/>
                    <w:gridCol w:w="1897"/>
                  </w:tblGrid>
                  <w:tr w:rsidR="009245EE" w:rsidRPr="001877C0" w14:paraId="65C90EEC" w14:textId="77777777">
                    <w:tc>
                      <w:tcPr>
                        <w:tcW w:w="11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B6B451" w14:textId="77777777" w:rsidR="009245EE" w:rsidRPr="001877C0" w:rsidRDefault="009245EE">
                        <w:pPr>
                          <w:jc w:val="center"/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0306BFB" w14:textId="77777777" w:rsidR="009245EE" w:rsidRPr="001877C0" w:rsidRDefault="009245EE">
                        <w:pPr>
                          <w:jc w:val="center"/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CAB4CE1" w14:textId="22EAEED8" w:rsidR="009245EE" w:rsidRPr="001877C0" w:rsidRDefault="009245EE">
                        <w:pPr>
                          <w:jc w:val="center"/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  <w:lang w:eastAsia="en-US"/>
                          </w:rPr>
                        </w:pPr>
                        <w:r w:rsidRPr="001877C0">
                          <w:rPr>
                            <w:rFonts w:ascii="PT Astra Serif" w:hAnsi="PT Astra Serif" w:cs="Arial"/>
                            <w:sz w:val="28"/>
                            <w:szCs w:val="28"/>
                          </w:rPr>
                          <w:t>Приложение 2</w:t>
                        </w:r>
                        <w:r w:rsidRPr="001877C0">
                          <w:rPr>
                            <w:rFonts w:ascii="PT Astra Serif" w:hAnsi="PT Astra Serif" w:cs="Arial"/>
                            <w:sz w:val="28"/>
                            <w:szCs w:val="28"/>
                          </w:rPr>
                          <w:br/>
                          <w:t>к Порядку поощрения муниципальной управленческой команды, деятельность которой способствовала достижению Тульской областью значений (уровней) показателей оценки эффективности деятельности высшего должностного лица и органов исполнительной власти Тульской области по итогам 202</w:t>
                        </w:r>
                        <w:r w:rsidR="00E160F1">
                          <w:rPr>
                            <w:rFonts w:ascii="PT Astra Serif" w:hAnsi="PT Astra Serif" w:cs="Arial"/>
                            <w:sz w:val="28"/>
                            <w:szCs w:val="28"/>
                          </w:rPr>
                          <w:t>3</w:t>
                        </w:r>
                        <w:r w:rsidRPr="001877C0">
                          <w:rPr>
                            <w:rFonts w:ascii="PT Astra Serif" w:hAnsi="PT Astra Serif" w:cs="Arial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</w:tc>
                    <w:tc>
                      <w:tcPr>
                        <w:tcW w:w="18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B145A2" w14:textId="77777777" w:rsidR="009245EE" w:rsidRPr="001877C0" w:rsidRDefault="009245EE">
                        <w:pPr>
                          <w:jc w:val="center"/>
                          <w:rPr>
                            <w:rFonts w:ascii="PT Astra Serif" w:eastAsia="Calibri" w:hAnsi="PT Astra Serif" w:cs="Arial"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14:paraId="6D4E60FB" w14:textId="77777777" w:rsidR="009245EE" w:rsidRPr="001877C0" w:rsidRDefault="009245EE">
                  <w:pPr>
                    <w:jc w:val="center"/>
                    <w:rPr>
                      <w:rFonts w:ascii="PT Astra Serif" w:eastAsia="Calibri" w:hAnsi="PT Astra Serif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245EE" w:rsidRPr="001877C0" w14:paraId="0E1EB880" w14:textId="77777777">
              <w:trPr>
                <w:cantSplit/>
              </w:trPr>
              <w:tc>
                <w:tcPr>
                  <w:tcW w:w="9356" w:type="dxa"/>
                </w:tcPr>
                <w:p w14:paraId="4BF19645" w14:textId="77777777" w:rsidR="009245EE" w:rsidRPr="001877C0" w:rsidRDefault="009245EE">
                  <w:pPr>
                    <w:rPr>
                      <w:rFonts w:ascii="PT Astra Serif" w:eastAsia="Calibri" w:hAnsi="PT Astra Serif" w:cs="Arial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14:paraId="4B98BB66" w14:textId="77777777" w:rsidR="009245EE" w:rsidRPr="001877C0" w:rsidRDefault="009245EE">
            <w:pPr>
              <w:spacing w:after="200" w:line="276" w:lineRule="auto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612C2155" w14:textId="77777777" w:rsidTr="009245EE">
        <w:trPr>
          <w:trHeight w:val="335"/>
        </w:trPr>
        <w:tc>
          <w:tcPr>
            <w:tcW w:w="9853" w:type="dxa"/>
          </w:tcPr>
          <w:p w14:paraId="44CC0016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  <w:tr w:rsidR="009245EE" w:rsidRPr="001877C0" w14:paraId="43D6B0AC" w14:textId="77777777" w:rsidTr="009245EE">
        <w:tc>
          <w:tcPr>
            <w:tcW w:w="9853" w:type="dxa"/>
          </w:tcPr>
          <w:p w14:paraId="7507B5CF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</w:tr>
    </w:tbl>
    <w:p w14:paraId="1E4494AC" w14:textId="77777777" w:rsidR="009245EE" w:rsidRPr="001877C0" w:rsidRDefault="009245EE" w:rsidP="009245EE">
      <w:pPr>
        <w:ind w:left="709"/>
        <w:jc w:val="center"/>
        <w:rPr>
          <w:rFonts w:ascii="PT Astra Serif" w:eastAsia="Calibri" w:hAnsi="PT Astra Serif" w:cs="Arial"/>
          <w:b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Критерии для оценки эффективности деятельности отраслевых      </w:t>
      </w:r>
      <w:proofErr w:type="gramStart"/>
      <w:r w:rsidRPr="001877C0">
        <w:rPr>
          <w:rFonts w:ascii="PT Astra Serif" w:eastAsia="Calibri" w:hAnsi="PT Astra Serif" w:cs="Arial"/>
          <w:b/>
          <w:sz w:val="28"/>
          <w:szCs w:val="28"/>
          <w:lang w:eastAsia="en-US"/>
        </w:rPr>
        <w:t xml:space="preserve">   (</w:t>
      </w:r>
      <w:proofErr w:type="gramEnd"/>
      <w:r w:rsidRPr="001877C0">
        <w:rPr>
          <w:rFonts w:ascii="PT Astra Serif" w:eastAsia="Calibri" w:hAnsi="PT Astra Serif" w:cs="Arial"/>
          <w:b/>
          <w:sz w:val="28"/>
          <w:szCs w:val="28"/>
          <w:lang w:eastAsia="en-US"/>
        </w:rPr>
        <w:t>функциональных) органов местной администрации, входящих в состав муниципальной управленческой команды</w:t>
      </w:r>
    </w:p>
    <w:p w14:paraId="48084A53" w14:textId="77777777" w:rsidR="009245EE" w:rsidRPr="001877C0" w:rsidRDefault="009245EE" w:rsidP="009245EE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tbl>
      <w:tblPr>
        <w:tblStyle w:val="2"/>
        <w:tblW w:w="9463" w:type="dxa"/>
        <w:tblInd w:w="817" w:type="dxa"/>
        <w:tblLook w:val="04A0" w:firstRow="1" w:lastRow="0" w:firstColumn="1" w:lastColumn="0" w:noHBand="0" w:noVBand="1"/>
      </w:tblPr>
      <w:tblGrid>
        <w:gridCol w:w="5245"/>
        <w:gridCol w:w="1985"/>
        <w:gridCol w:w="2233"/>
      </w:tblGrid>
      <w:tr w:rsidR="009245EE" w:rsidRPr="001877C0" w14:paraId="4F67B9EB" w14:textId="77777777" w:rsidTr="009245EE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22B4" w14:textId="77777777" w:rsidR="009245EE" w:rsidRPr="001877C0" w:rsidRDefault="009245EE">
            <w:pPr>
              <w:jc w:val="center"/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0FC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Значение показателя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52DC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Значение индекса показателя эффективности</w:t>
            </w:r>
          </w:p>
        </w:tc>
      </w:tr>
      <w:tr w:rsidR="009245EE" w:rsidRPr="001877C0" w14:paraId="6FB263D0" w14:textId="77777777" w:rsidTr="009245EE">
        <w:trPr>
          <w:trHeight w:val="36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556B" w14:textId="77777777" w:rsidR="009245EE" w:rsidRPr="001877C0" w:rsidRDefault="009245EE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1. Доля своевременно и качественно выполненных поручений, документов, рассмотренных обращений от общего количества поручений, документов, обращений, подлежащих выполнению, рассмотрению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DD0A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8314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5</w:t>
            </w:r>
          </w:p>
        </w:tc>
      </w:tr>
      <w:tr w:rsidR="009245EE" w:rsidRPr="001877C0" w14:paraId="527F8D02" w14:textId="77777777" w:rsidTr="009245E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22B1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AB27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97% - 99,9%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E29D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3</w:t>
            </w:r>
          </w:p>
        </w:tc>
      </w:tr>
      <w:tr w:rsidR="009245EE" w:rsidRPr="001877C0" w14:paraId="582FBE11" w14:textId="77777777" w:rsidTr="009245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55D4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602A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менее 97%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DCF0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0</w:t>
            </w:r>
          </w:p>
        </w:tc>
      </w:tr>
      <w:tr w:rsidR="009245EE" w:rsidRPr="001877C0" w14:paraId="2B7680BC" w14:textId="77777777" w:rsidTr="009245EE">
        <w:trPr>
          <w:trHeight w:val="427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6965" w14:textId="77777777" w:rsidR="009245EE" w:rsidRPr="001877C0" w:rsidRDefault="009245EE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2. Процент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0BA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D5D8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0F25300A" w14:textId="77777777" w:rsidTr="009245E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7C9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92C4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80%-100%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2FB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9245EE" w:rsidRPr="001877C0" w14:paraId="43D2AC54" w14:textId="77777777" w:rsidTr="009245EE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97B9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E81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80%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6A7B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9245EE" w:rsidRPr="001877C0" w14:paraId="03748665" w14:textId="77777777" w:rsidTr="009245EE">
        <w:trPr>
          <w:trHeight w:val="34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9DC79" w14:textId="77777777" w:rsidR="009245EE" w:rsidRPr="001877C0" w:rsidRDefault="009245EE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3. Информационная открытость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CC2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9E80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38D5722C" w14:textId="77777777" w:rsidTr="009245EE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87C4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311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C64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9245EE" w:rsidRPr="001877C0" w14:paraId="491E75FC" w14:textId="77777777" w:rsidTr="009245EE">
        <w:trPr>
          <w:trHeight w:val="25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E483" w14:textId="77777777" w:rsidR="009245EE" w:rsidRPr="001877C0" w:rsidRDefault="009245EE">
            <w:pPr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color w:val="000000" w:themeColor="text1"/>
                <w:sz w:val="28"/>
                <w:szCs w:val="28"/>
              </w:rPr>
              <w:t>4. Доля укомплектованности кадров в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7053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97% - 100%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E802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537C339B" w14:textId="77777777" w:rsidTr="009245E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158C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5CE6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85% - 96,9%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B082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9245EE" w:rsidRPr="001877C0" w14:paraId="02CE839B" w14:textId="77777777" w:rsidTr="009245E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ACFB" w14:textId="77777777" w:rsidR="009245EE" w:rsidRPr="001877C0" w:rsidRDefault="009245EE">
            <w:pPr>
              <w:rPr>
                <w:rFonts w:ascii="PT Astra Serif" w:eastAsia="Calibri" w:hAnsi="PT Astra Serif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F3B3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85%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DDB0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9245EE" w:rsidRPr="001877C0" w14:paraId="3246DD85" w14:textId="77777777" w:rsidTr="009245EE">
        <w:trPr>
          <w:trHeight w:val="42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7C8B" w14:textId="77777777" w:rsidR="009245EE" w:rsidRPr="001877C0" w:rsidRDefault="009245E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5. Доля взаимодействия администратора начислений с Государственной информационной системой о государственных и муниципальных платежах (ГИС ГМП) (отношение суммы начислений, выставленных в ГИС ГМП, 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к сумме платежей на отчетную дату)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B2EC" w14:textId="77777777" w:rsidR="009245EE" w:rsidRPr="001877C0" w:rsidRDefault="009245E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80</w:t>
            </w:r>
            <w:proofErr w:type="gramStart"/>
            <w:r w:rsidRPr="001877C0">
              <w:rPr>
                <w:rFonts w:ascii="PT Astra Serif" w:hAnsi="PT Astra Serif" w:cs="Arial"/>
                <w:sz w:val="28"/>
                <w:szCs w:val="28"/>
              </w:rPr>
              <w:t>%  и</w:t>
            </w:r>
            <w:proofErr w:type="gramEnd"/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 более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CAB8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625E57D5" w14:textId="77777777" w:rsidTr="009245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07B6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CD81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80%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F0F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  <w:tr w:rsidR="009245EE" w:rsidRPr="001877C0" w14:paraId="51F7D65B" w14:textId="77777777" w:rsidTr="009245EE">
        <w:trPr>
          <w:trHeight w:val="31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757F" w14:textId="77777777" w:rsidR="009245EE" w:rsidRPr="001877C0" w:rsidRDefault="009245EE">
            <w:pPr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 xml:space="preserve">6. Доля муниципальных услуг в электронном виде (из числа переведённых </w:t>
            </w:r>
            <w:r w:rsidRPr="001877C0">
              <w:rPr>
                <w:rFonts w:ascii="PT Astra Serif" w:hAnsi="PT Astra Serif" w:cs="Arial"/>
                <w:sz w:val="28"/>
                <w:szCs w:val="28"/>
              </w:rPr>
              <w:br/>
              <w:t>на порталы государственных 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149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85%-100%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9CB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</w:tr>
      <w:tr w:rsidR="009245EE" w:rsidRPr="001877C0" w14:paraId="7B3A0787" w14:textId="77777777" w:rsidTr="009245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3115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CC2B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60-84,9%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69C9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9245EE" w:rsidRPr="001877C0" w14:paraId="2F125F38" w14:textId="77777777" w:rsidTr="009245E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B921" w14:textId="77777777" w:rsidR="009245EE" w:rsidRPr="001877C0" w:rsidRDefault="009245EE">
            <w:pPr>
              <w:rPr>
                <w:rFonts w:ascii="PT Astra Serif" w:eastAsia="Calibri" w:hAnsi="PT Astra Serif" w:cs="Arial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2731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менее 60%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548C" w14:textId="77777777" w:rsidR="009245EE" w:rsidRPr="001877C0" w:rsidRDefault="009245EE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1877C0">
              <w:rPr>
                <w:rFonts w:ascii="PT Astra Serif" w:hAnsi="PT Astra Serif" w:cs="Arial"/>
                <w:sz w:val="28"/>
                <w:szCs w:val="28"/>
              </w:rPr>
              <w:t>0</w:t>
            </w:r>
          </w:p>
        </w:tc>
      </w:tr>
    </w:tbl>
    <w:p w14:paraId="6EDBB172" w14:textId="77777777" w:rsidR="009245EE" w:rsidRPr="001877C0" w:rsidRDefault="009245EE" w:rsidP="009245EE">
      <w:pPr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7D3354E7" w14:textId="77777777" w:rsidR="009245EE" w:rsidRPr="001877C0" w:rsidRDefault="009245EE" w:rsidP="009245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sz w:val="28"/>
          <w:szCs w:val="28"/>
          <w:lang w:val="en-US" w:eastAsia="en-US"/>
        </w:rPr>
        <w:t>Pj</w:t>
      </w: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 xml:space="preserve"> = </w:t>
      </w:r>
      <w:r w:rsidRPr="001877C0">
        <w:rPr>
          <w:rFonts w:ascii="PT Astra Serif" w:eastAsia="Calibri" w:hAnsi="PT Astra Serif" w:cs="Arial"/>
          <w:sz w:val="28"/>
          <w:szCs w:val="28"/>
          <w:u w:val="single"/>
          <w:lang w:eastAsia="en-US"/>
        </w:rPr>
        <w:t xml:space="preserve">фактически набранная сумма баллов по 6 показателям  </w:t>
      </w: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 xml:space="preserve">  </w:t>
      </w:r>
    </w:p>
    <w:p w14:paraId="354D10BD" w14:textId="77777777" w:rsidR="009245EE" w:rsidRPr="001877C0" w:rsidRDefault="009245EE" w:rsidP="009245EE">
      <w:pPr>
        <w:tabs>
          <w:tab w:val="center" w:pos="4677"/>
          <w:tab w:val="left" w:pos="7260"/>
        </w:tabs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ab/>
      </w:r>
      <w:proofErr w:type="gramStart"/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>макс.сумма</w:t>
      </w:r>
      <w:proofErr w:type="gramEnd"/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 xml:space="preserve"> баллов по 6 показателям</w:t>
      </w: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ab/>
        <w:t xml:space="preserve">         * 100%</w:t>
      </w:r>
    </w:p>
    <w:p w14:paraId="6887EF03" w14:textId="77777777" w:rsidR="009245EE" w:rsidRPr="001877C0" w:rsidRDefault="009245EE" w:rsidP="009245EE">
      <w:pPr>
        <w:jc w:val="center"/>
        <w:rPr>
          <w:rFonts w:ascii="PT Astra Serif" w:eastAsia="Calibri" w:hAnsi="PT Astra Serif" w:cs="Arial"/>
          <w:sz w:val="28"/>
          <w:szCs w:val="28"/>
          <w:lang w:eastAsia="en-US"/>
        </w:rPr>
      </w:pPr>
    </w:p>
    <w:p w14:paraId="41E92373" w14:textId="06255A08" w:rsidR="009245EE" w:rsidRPr="001877C0" w:rsidRDefault="008B21CF" w:rsidP="009245EE">
      <w:pPr>
        <w:autoSpaceDE w:val="0"/>
        <w:autoSpaceDN w:val="0"/>
        <w:adjustRightInd w:val="0"/>
        <w:ind w:left="99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Председатель</w:t>
      </w:r>
      <w:r w:rsidR="009245EE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 комитета по кадрам, </w:t>
      </w:r>
    </w:p>
    <w:p w14:paraId="2801D90E" w14:textId="77777777" w:rsidR="009245EE" w:rsidRPr="001877C0" w:rsidRDefault="009245EE" w:rsidP="009245EE">
      <w:pPr>
        <w:autoSpaceDE w:val="0"/>
        <w:autoSpaceDN w:val="0"/>
        <w:adjustRightInd w:val="0"/>
        <w:ind w:left="99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делопроизводству, информатизации и </w:t>
      </w:r>
    </w:p>
    <w:p w14:paraId="69F0C59A" w14:textId="77777777" w:rsidR="009245EE" w:rsidRPr="001877C0" w:rsidRDefault="009245EE" w:rsidP="009245EE">
      <w:pPr>
        <w:autoSpaceDE w:val="0"/>
        <w:autoSpaceDN w:val="0"/>
        <w:adjustRightInd w:val="0"/>
        <w:ind w:left="99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взаимодействию с органами местного </w:t>
      </w:r>
    </w:p>
    <w:p w14:paraId="54D984C7" w14:textId="77777777" w:rsidR="009245EE" w:rsidRPr="001877C0" w:rsidRDefault="009245EE" w:rsidP="009245EE">
      <w:pPr>
        <w:autoSpaceDE w:val="0"/>
        <w:autoSpaceDN w:val="0"/>
        <w:adjustRightInd w:val="0"/>
        <w:ind w:left="992" w:hanging="142"/>
        <w:rPr>
          <w:rFonts w:ascii="PT Astra Serif" w:eastAsia="Calibri" w:hAnsi="PT Astra Serif" w:cs="Arial"/>
          <w:bCs/>
          <w:sz w:val="28"/>
          <w:szCs w:val="28"/>
          <w:lang w:eastAsia="en-US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самоуправления администрации </w:t>
      </w:r>
    </w:p>
    <w:p w14:paraId="37C7AC59" w14:textId="45E07AAD" w:rsidR="009245EE" w:rsidRPr="001877C0" w:rsidRDefault="009245EE" w:rsidP="009245EE">
      <w:pPr>
        <w:autoSpaceDE w:val="0"/>
        <w:autoSpaceDN w:val="0"/>
        <w:adjustRightInd w:val="0"/>
        <w:ind w:left="992" w:hanging="142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 xml:space="preserve">муниципального образования   Дубенский район              </w:t>
      </w:r>
      <w:r w:rsidR="008B21CF" w:rsidRPr="001877C0">
        <w:rPr>
          <w:rFonts w:ascii="PT Astra Serif" w:eastAsia="Calibri" w:hAnsi="PT Astra Serif" w:cs="Arial"/>
          <w:bCs/>
          <w:sz w:val="28"/>
          <w:szCs w:val="28"/>
          <w:lang w:eastAsia="en-US"/>
        </w:rPr>
        <w:t>Урганова Н.В.</w:t>
      </w:r>
    </w:p>
    <w:p w14:paraId="022B94F3" w14:textId="77777777" w:rsidR="009245EE" w:rsidRPr="001877C0" w:rsidRDefault="009245EE" w:rsidP="009245EE">
      <w:pPr>
        <w:rPr>
          <w:rFonts w:ascii="PT Astra Serif" w:hAnsi="PT Astra Serif" w:cs="Arial"/>
          <w:sz w:val="28"/>
          <w:szCs w:val="28"/>
        </w:rPr>
        <w:sectPr w:rsidR="009245EE" w:rsidRPr="001877C0" w:rsidSect="00AD6443">
          <w:pgSz w:w="11906" w:h="16838"/>
          <w:pgMar w:top="993" w:right="991" w:bottom="426" w:left="851" w:header="0" w:footer="0" w:gutter="0"/>
          <w:cols w:space="720"/>
        </w:sectPr>
      </w:pPr>
    </w:p>
    <w:p w14:paraId="5CFDCDBF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877C0">
        <w:rPr>
          <w:rFonts w:ascii="PT Astra Serif" w:hAnsi="PT Astra Serif" w:cs="Arial"/>
          <w:b/>
          <w:sz w:val="28"/>
          <w:szCs w:val="28"/>
        </w:rPr>
        <w:lastRenderedPageBreak/>
        <w:t>Рекомендуемые критерии для оценки эффективности деятельности отраслевых (функциональных) органов местной администрации, входящих в перечень муниципальной управленческой команды</w:t>
      </w:r>
    </w:p>
    <w:p w14:paraId="0FCAFD52" w14:textId="77777777" w:rsidR="009245EE" w:rsidRPr="001877C0" w:rsidRDefault="009245EE" w:rsidP="009245EE">
      <w:pPr>
        <w:jc w:val="center"/>
        <w:rPr>
          <w:rFonts w:ascii="PT Astra Serif" w:hAnsi="PT Astra Serif" w:cs="Arial"/>
          <w:b/>
          <w:sz w:val="28"/>
          <w:szCs w:val="28"/>
        </w:rPr>
      </w:pPr>
    </w:p>
    <w:p w14:paraId="7964F09A" w14:textId="77777777" w:rsidR="009245EE" w:rsidRPr="001877C0" w:rsidRDefault="009245EE" w:rsidP="009245EE">
      <w:pPr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1. </w:t>
      </w:r>
      <w:r w:rsidRPr="001877C0">
        <w:rPr>
          <w:rFonts w:ascii="PT Astra Serif" w:eastAsia="Calibri" w:hAnsi="PT Astra Serif" w:cs="Arial"/>
          <w:sz w:val="28"/>
          <w:szCs w:val="28"/>
          <w:lang w:eastAsia="en-US"/>
        </w:rPr>
        <w:t>Доля своевременно и качественно выполненных поручений, документов, рассмотренных обращений от общего количества поручений, документов, обращений, подлежащих выполнению, рассмотрению;</w:t>
      </w:r>
    </w:p>
    <w:p w14:paraId="306F3E87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2. Доля укомплектованности кадров в администрации муниципального образования;</w:t>
      </w:r>
    </w:p>
    <w:p w14:paraId="36BEA12D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>3. Процент реализации муниципальных программ;</w:t>
      </w:r>
    </w:p>
    <w:p w14:paraId="4A3A16E9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4. Информационная открытость администрации муниципального образования; </w:t>
      </w:r>
    </w:p>
    <w:p w14:paraId="318DC123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5. Доля муниципальных услуг в электронном виде (из числа переведённых </w:t>
      </w:r>
      <w:r w:rsidRPr="001877C0">
        <w:rPr>
          <w:rFonts w:ascii="PT Astra Serif" w:hAnsi="PT Astra Serif" w:cs="Arial"/>
          <w:sz w:val="28"/>
          <w:szCs w:val="28"/>
        </w:rPr>
        <w:br/>
        <w:t>на порталы государственных услуг);</w:t>
      </w:r>
    </w:p>
    <w:p w14:paraId="2637230C" w14:textId="77777777" w:rsidR="009245EE" w:rsidRPr="001877C0" w:rsidRDefault="009245EE" w:rsidP="009245EE">
      <w:pPr>
        <w:jc w:val="both"/>
        <w:rPr>
          <w:rFonts w:ascii="PT Astra Serif" w:hAnsi="PT Astra Serif" w:cs="Arial"/>
          <w:sz w:val="28"/>
          <w:szCs w:val="28"/>
        </w:rPr>
      </w:pPr>
      <w:r w:rsidRPr="001877C0">
        <w:rPr>
          <w:rFonts w:ascii="PT Astra Serif" w:hAnsi="PT Astra Serif" w:cs="Arial"/>
          <w:sz w:val="28"/>
          <w:szCs w:val="28"/>
        </w:rPr>
        <w:t xml:space="preserve">6. Доля взаимодействия администратора начислений с Государственной информационной системой о государственных и муниципальных платежах (ГИС ГМП) (отношение суммы начислений, выставленных в ГИС ГМП, </w:t>
      </w:r>
      <w:r w:rsidRPr="001877C0">
        <w:rPr>
          <w:rFonts w:ascii="PT Astra Serif" w:hAnsi="PT Astra Serif" w:cs="Arial"/>
          <w:sz w:val="28"/>
          <w:szCs w:val="28"/>
        </w:rPr>
        <w:br/>
        <w:t>к сумме платежей на отчетную дату).</w:t>
      </w:r>
    </w:p>
    <w:p w14:paraId="2C485A34" w14:textId="77777777" w:rsidR="009245EE" w:rsidRPr="001877C0" w:rsidRDefault="009245EE" w:rsidP="009245EE">
      <w:pPr>
        <w:widowControl w:val="0"/>
        <w:shd w:val="clear" w:color="auto" w:fill="FFFFFF"/>
        <w:tabs>
          <w:tab w:val="left" w:pos="7080"/>
        </w:tabs>
        <w:autoSpaceDE w:val="0"/>
        <w:autoSpaceDN w:val="0"/>
        <w:adjustRightInd w:val="0"/>
        <w:ind w:right="539"/>
        <w:rPr>
          <w:rFonts w:ascii="PT Astra Serif" w:hAnsi="PT Astra Serif" w:cs="Arial"/>
          <w:sz w:val="28"/>
          <w:szCs w:val="28"/>
        </w:rPr>
      </w:pPr>
    </w:p>
    <w:p w14:paraId="6EB9445F" w14:textId="77777777" w:rsidR="009245EE" w:rsidRPr="001877C0" w:rsidRDefault="009245EE" w:rsidP="009245EE">
      <w:pPr>
        <w:shd w:val="clear" w:color="auto" w:fill="FFFFFF"/>
        <w:tabs>
          <w:tab w:val="left" w:pos="4890"/>
        </w:tabs>
        <w:jc w:val="center"/>
        <w:rPr>
          <w:rFonts w:ascii="PT Astra Serif" w:hAnsi="PT Astra Serif" w:cs="Arial"/>
          <w:sz w:val="28"/>
          <w:szCs w:val="28"/>
        </w:rPr>
      </w:pPr>
    </w:p>
    <w:p w14:paraId="3A67453A" w14:textId="77777777" w:rsidR="00EC4682" w:rsidRPr="001877C0" w:rsidRDefault="00EC4682">
      <w:pPr>
        <w:rPr>
          <w:rFonts w:ascii="PT Astra Serif" w:hAnsi="PT Astra Serif"/>
          <w:sz w:val="28"/>
          <w:szCs w:val="28"/>
        </w:rPr>
      </w:pPr>
    </w:p>
    <w:sectPr w:rsidR="00EC4682" w:rsidRPr="0018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409C"/>
    <w:multiLevelType w:val="hybridMultilevel"/>
    <w:tmpl w:val="7952A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B4742"/>
    <w:multiLevelType w:val="hybridMultilevel"/>
    <w:tmpl w:val="F668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94D73"/>
    <w:multiLevelType w:val="hybridMultilevel"/>
    <w:tmpl w:val="E60E3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2B"/>
    <w:rsid w:val="00021516"/>
    <w:rsid w:val="00025781"/>
    <w:rsid w:val="000C02C9"/>
    <w:rsid w:val="0013171D"/>
    <w:rsid w:val="00150092"/>
    <w:rsid w:val="001877C0"/>
    <w:rsid w:val="001A746B"/>
    <w:rsid w:val="001D3070"/>
    <w:rsid w:val="002265C1"/>
    <w:rsid w:val="003B47A0"/>
    <w:rsid w:val="003E553D"/>
    <w:rsid w:val="00486024"/>
    <w:rsid w:val="004A728A"/>
    <w:rsid w:val="00770A37"/>
    <w:rsid w:val="007D3B92"/>
    <w:rsid w:val="00841F84"/>
    <w:rsid w:val="00855EF8"/>
    <w:rsid w:val="008B21CF"/>
    <w:rsid w:val="008C3E0A"/>
    <w:rsid w:val="00921E6C"/>
    <w:rsid w:val="009245EE"/>
    <w:rsid w:val="00952EC8"/>
    <w:rsid w:val="009A7116"/>
    <w:rsid w:val="009A716D"/>
    <w:rsid w:val="00A261AD"/>
    <w:rsid w:val="00A75120"/>
    <w:rsid w:val="00AD6443"/>
    <w:rsid w:val="00CD4F67"/>
    <w:rsid w:val="00D146C8"/>
    <w:rsid w:val="00D7362B"/>
    <w:rsid w:val="00D83A51"/>
    <w:rsid w:val="00E160F1"/>
    <w:rsid w:val="00EC4682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8176"/>
  <w15:chartTrackingRefBased/>
  <w15:docId w15:val="{4507C123-8B7B-4BB7-AD89-EF3307F7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245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728A"/>
    <w:pPr>
      <w:ind w:left="720"/>
      <w:contextualSpacing/>
    </w:pPr>
  </w:style>
  <w:style w:type="paragraph" w:customStyle="1" w:styleId="ConsPlusNormal">
    <w:name w:val="ConsPlusNormal"/>
    <w:rsid w:val="00952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12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Марина Анатольевна</dc:creator>
  <cp:keywords/>
  <dc:description/>
  <cp:lastModifiedBy>Ворожейкина Марина Анатольевна</cp:lastModifiedBy>
  <cp:revision>16</cp:revision>
  <cp:lastPrinted>2024-08-06T13:33:00Z</cp:lastPrinted>
  <dcterms:created xsi:type="dcterms:W3CDTF">2022-07-19T08:56:00Z</dcterms:created>
  <dcterms:modified xsi:type="dcterms:W3CDTF">2024-08-09T11:19:00Z</dcterms:modified>
</cp:coreProperties>
</file>