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A2" w:rsidRPr="000C6C6D" w:rsidRDefault="00FD6CA2" w:rsidP="00FD6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D4D41A" wp14:editId="63D9B4E5">
            <wp:extent cx="6477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CA2" w:rsidRPr="000C6C6D" w:rsidRDefault="00FD6CA2" w:rsidP="00FD6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</w:p>
    <w:p w:rsidR="00FD6CA2" w:rsidRPr="000C6C6D" w:rsidRDefault="00FD6CA2" w:rsidP="00FD6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D6CA2" w:rsidRPr="000C6C6D" w:rsidRDefault="00FD6CA2" w:rsidP="00FD6C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ДУБЕНСКИЙ РАЙОН</w:t>
      </w:r>
    </w:p>
    <w:p w:rsidR="00FD6CA2" w:rsidRPr="000C6C6D" w:rsidRDefault="00FD6CA2" w:rsidP="00FD6CA2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C6D">
        <w:rPr>
          <w:rFonts w:ascii="Times New Roman" w:hAnsi="Times New Roman" w:cs="Times New Roman"/>
          <w:sz w:val="24"/>
          <w:szCs w:val="24"/>
        </w:rPr>
        <w:t>301160, Тульская обл. пос. Дубна, ул. Первомайская, д. 33</w:t>
      </w:r>
    </w:p>
    <w:p w:rsidR="00FD6CA2" w:rsidRPr="001F3C0C" w:rsidRDefault="00FD6CA2" w:rsidP="00FD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1F3C0C">
        <w:rPr>
          <w:rFonts w:ascii="Times New Roman" w:hAnsi="Times New Roman" w:cs="Times New Roman"/>
          <w:b/>
          <w:sz w:val="28"/>
          <w:szCs w:val="28"/>
        </w:rPr>
        <w:t xml:space="preserve"> решения Собрания </w:t>
      </w:r>
      <w:r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рабочий поселок Дубна </w:t>
      </w:r>
      <w:r w:rsidRPr="001F3C0C">
        <w:rPr>
          <w:rFonts w:ascii="Times New Roman" w:hAnsi="Times New Roman" w:cs="Times New Roman"/>
          <w:b/>
          <w:sz w:val="28"/>
          <w:szCs w:val="28"/>
        </w:rPr>
        <w:t>Дубенск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«О бюджете муниципального образования </w:t>
      </w:r>
      <w:r w:rsidRPr="00E765D1">
        <w:rPr>
          <w:rFonts w:ascii="Times New Roman" w:hAnsi="Times New Roman" w:cs="Times New Roman"/>
          <w:b/>
          <w:sz w:val="28"/>
          <w:szCs w:val="28"/>
        </w:rPr>
        <w:t>рабочий поселок</w:t>
      </w:r>
      <w:r w:rsidRPr="00F13623">
        <w:rPr>
          <w:rFonts w:ascii="Times New Roman" w:hAnsi="Times New Roman" w:cs="Times New Roman"/>
          <w:b/>
          <w:sz w:val="28"/>
          <w:szCs w:val="28"/>
        </w:rPr>
        <w:t xml:space="preserve"> Дубна Дубенского района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E82C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E82C8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82C8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1F3C0C">
        <w:rPr>
          <w:rFonts w:ascii="Times New Roman" w:hAnsi="Times New Roman" w:cs="Times New Roman"/>
          <w:b/>
          <w:sz w:val="28"/>
          <w:szCs w:val="28"/>
        </w:rPr>
        <w:t>»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бюджета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рабочий поселок Дубна Дубенского района на 2025 год и плановый период 2026-2027 годов контрольно-счетная комиссия муниципального образования Дубенский район пришла к выводу, что  представленный проект бюджета соответствует требованиям Бюджетного кодекса Российской Федерации и Положению о бюджетном процессе в муниципальном образовании рабочий поселок Дубна Дубенского района.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материалов, предоставленных одновременно с проектом решения Собрания депутатов муниципального образования рабочий поселок Дубна  Дубенского района  «О бюджете муниципального образования рабочий поселок Дубна Дубенского района на 2025 год и на плановый период 2026 и 2027 годов», соответствует требованиям установленным статьей 184.2 Бюджетного кодекса РФ, ст. 16.2 решения Собрания депутатов муниципального образования рабочий поселок Дубна Дубенского района от 27.03.2017 года № 17-2 «Об утверждении Положения о бюджетном процессе в муниципальном образовании рабочий поселок Дубна Дубенского района».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проекта бюджета использовались данные реестра расходных обязательств муниципального образования рабочий поселок Дубна Дубенского района, что соответствует ст. 87 Бюджетного кодекса РФ.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сформирован на три года в форме проекта   решения Собрания депутатов муниципального образования рабочий поселок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Дубна  Дубенского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«О бюджете муниципального образования рабочий поселок Дубна Дубенского района на 2025 год и на плановый период 2026 и 2027 годов», что соответствует статье 169 Бюджетного кодекса РФ.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п.1 ст.184.1 Бюджетного кодекса РФ, ст. 15 решения Собрания депутатов муниципального образования рабочий поселок Дубна Дубенского района от 27.03.2017 года № 17-2 «Об утверждении Положения о бюджетном процессе в муниципальном образовании рабочий поселок Дубна Дубенского района» проект решения о бюджете содержит основные характеристики бюджета на 2025 год и плановый период 2026 и 2027 годов.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доходы на 2025 год предусмотрены в сумме 32 411,2 тыс. руб., что выше доходов, ожидаемых к исполнению за 2024 год на 1 130,57 тыс. руб. или на 3,6% (в 2024 году ожидаемое исполнение составляет 31 280,63 тыс. руб.) и выше поступлений 2023 года на 6 714,8 тыс. рублей или на 26,2 %. На 2025 год, относительно ожидаемого исполнения за 2024 год, планируется увеличение   налоговых и неналоговых доходов на 915,47 тыс. руб., и увеличение безвозмездных поступлений на 215,10 тыс. руб.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предусмотрены доходы в сумме 33 220,6 тыс. руб., что составляет 106,2%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129,2% от  поступлений 2023 года. На 2027 год предусмотрены доходы в сумме 29 273,0 тыс. руб., что составляет 93,6%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ожидаемых к исполнению за 2024 год и  113,9% от  поступлений 2023 года.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расходы на 2025 год предусмотрены в сумме 32 411,2 тыс. руб., что выше расходов, ожидаемых к исполнению за 2024 год на 3 369,1 тыс. руб. или на 11,6% (в 2024 году ожидаемое исполнение составляет 29 042,1 тыс. руб.) и выше расходов 2023 года на 3 </w:t>
      </w: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571,8 тыс. рублей или на 12,4 %. 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предусмотрены расходы в сумме 33 220,6 тыс. руб., что составляет 114,4%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115,2% от  поступлений 2023 года. На 2027 год предусмотрены расходы в сумме 29 273,0 тыс. руб., что составляет 100,7%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ожидаемых к исполнению за 2024 год и 101,5% от  поступлений 2023 года.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запланированных расходов бюджета муниципального образования рабочий поселок Дубна на 2025-2027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  отрасли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блока (культура, социальная политика) составляют: 65,6 % в 2025 году; 67,9 в 2026 году; 77,5% в 2027 году от общего объёма расходов бюджета.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предоставленном проекте бюджета общий объем условно утверждаемых расходов, предусмотренных на плановый период 2026 и 2027 годов, соответствует п. 3 ст. 184.1 БК РФ.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бюджета района, сформированных программно-целевым принципом, на 2025 год и на плановый период 2026 и 2027 годов составил 32,3%, 28,2% и 15,3% соответственно от общего объема расходов (без учета условно утвержденных расходов).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бюджетных ассигнований на финансирование муниципальных программ в 2025 году по сравнению с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 2023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(14 091,8тыс. рублей) уменьшается  с 14091,8 тыс. рублей до 10 565,4 тыс. рублей  на 3 526,4 тыс. руб., или на 25,0%. В 2026 году по сравнению с предыдущим планируемым периодом объем бюджетных ассигнований на финансирование муниципальных программ уменьшился на 1 185,4 тыс. руб. или на 11,2%, в 2027 году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уменьшился  по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предыдущим планируемым периодом на 4 897,0 тыс. руб. или на 52,2%.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муниципального образования рабочий поселок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Дубна  на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 и плановый период 2026 и 2027 годов  сформирован без дефицита.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 ст. 107 БК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РФ  установленные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объемы муниципального долга муниципального  образования Дубенский район  не  превышают утвержденный общий годовой объем доходов бюджетов без учета утвержденного объема безвозмездных поступлений.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проекта бюджета соблюдены нормы Бюджетного кодекса РФ (ст. ст. 92.1, 96, 111) в части определения источников финансирования дефицита и расходов на обслуживание долга муниципального образования.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бюджета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рабочий поселок Дубна Дубенского района на 2025 год и плановый период 2026-2027 годов контрольно-счетная комиссия муниципального образования Дубенский район пришла к выводу, что  представленный проект бюджета не противоречит действующему законодательству и соответствует требованиям Бюджетного кодекса Российской Федерации и Положению о бюджетном процессе в муниципальном образовании рабочий поселок Дубна Дубенского района.</w:t>
      </w: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C8D" w:rsidRPr="00E82C8D" w:rsidRDefault="00E82C8D" w:rsidP="00E82C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контрольно-счетной комиссией муниципального образования Дубенский </w:t>
      </w:r>
      <w:proofErr w:type="gramStart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 рекомендуется</w:t>
      </w:r>
      <w:proofErr w:type="gramEnd"/>
      <w:r w:rsidRPr="00E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на рассмотрение заседания Собрания депутатов муниципального образования рабочий поселок Дубна Дубенского района проект бюджета муниципального образования рабочий поселок Дубна Дубенского района на 2025 год и плановый период 2026 и 2027 годов.</w:t>
      </w:r>
    </w:p>
    <w:p w:rsidR="00E82C8D" w:rsidRPr="00E82C8D" w:rsidRDefault="00E82C8D" w:rsidP="00E82C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B6" w:rsidRDefault="009247B6">
      <w:bookmarkStart w:id="0" w:name="_GoBack"/>
      <w:bookmarkEnd w:id="0"/>
    </w:p>
    <w:sectPr w:rsidR="009247B6" w:rsidSect="001F01F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A2"/>
    <w:rsid w:val="001B219B"/>
    <w:rsid w:val="001F01F9"/>
    <w:rsid w:val="009247B6"/>
    <w:rsid w:val="00956621"/>
    <w:rsid w:val="00CA4862"/>
    <w:rsid w:val="00E82C8D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3517"/>
  <w15:chartTrackingRefBased/>
  <w15:docId w15:val="{645BAABC-101B-4533-BC81-5D10CC5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A2"/>
    <w:rPr>
      <w:rFonts w:asciiTheme="minorHAnsi" w:eastAsia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Исакина Елена Анатольевна</cp:lastModifiedBy>
  <cp:revision>3</cp:revision>
  <dcterms:created xsi:type="dcterms:W3CDTF">2024-12-25T11:49:00Z</dcterms:created>
  <dcterms:modified xsi:type="dcterms:W3CDTF">2024-12-25T11:51:00Z</dcterms:modified>
</cp:coreProperties>
</file>