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F75" w:rsidRPr="00593F75" w:rsidRDefault="00593F75" w:rsidP="00593F75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593F75">
        <w:rPr>
          <w:b/>
          <w:bCs/>
          <w:sz w:val="28"/>
          <w:szCs w:val="28"/>
        </w:rPr>
        <w:t>Уточнены требования к обеспечению транспортной безопасности транспортных средств автомобильного транспорта и городского наземного электрического транспорта</w:t>
      </w:r>
    </w:p>
    <w:p w:rsidR="00593F75" w:rsidRPr="00593F75" w:rsidRDefault="00593F75" w:rsidP="00593F75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593F75">
        <w:rPr>
          <w:sz w:val="28"/>
          <w:szCs w:val="28"/>
        </w:rPr>
        <w:t xml:space="preserve"> Постановлением Правительства РФ от 16.11.2024 </w:t>
      </w:r>
      <w:r>
        <w:rPr>
          <w:sz w:val="28"/>
          <w:szCs w:val="28"/>
        </w:rPr>
        <w:t>№</w:t>
      </w:r>
      <w:r w:rsidRPr="00593F75">
        <w:rPr>
          <w:sz w:val="28"/>
          <w:szCs w:val="28"/>
        </w:rPr>
        <w:t xml:space="preserve"> 1574</w:t>
      </w:r>
      <w:r>
        <w:rPr>
          <w:sz w:val="28"/>
          <w:szCs w:val="28"/>
        </w:rPr>
        <w:t xml:space="preserve"> </w:t>
      </w:r>
      <w:r w:rsidRPr="00593F75">
        <w:rPr>
          <w:sz w:val="28"/>
          <w:szCs w:val="28"/>
        </w:rPr>
        <w:t xml:space="preserve">"О внесении изменений в постановление Правительства Российской Федерации от 8 октября 2020 г. </w:t>
      </w:r>
      <w:r>
        <w:rPr>
          <w:sz w:val="28"/>
          <w:szCs w:val="28"/>
        </w:rPr>
        <w:t>№</w:t>
      </w:r>
      <w:r w:rsidRPr="00593F75">
        <w:rPr>
          <w:sz w:val="28"/>
          <w:szCs w:val="28"/>
        </w:rPr>
        <w:t xml:space="preserve"> 1640" </w:t>
      </w:r>
      <w:r>
        <w:rPr>
          <w:sz w:val="28"/>
          <w:szCs w:val="28"/>
        </w:rPr>
        <w:t xml:space="preserve"> у</w:t>
      </w:r>
      <w:r w:rsidRPr="00593F75">
        <w:rPr>
          <w:sz w:val="28"/>
          <w:szCs w:val="28"/>
        </w:rPr>
        <w:t xml:space="preserve">становлено, что для транспортных средств, осуществляющих перевозки пассажиров по маршрутам регулярных перевозок и эксплуатируемых одним субъектом транспортной инфраструктуры (перевозчиком), у которых идентичны категории и классы, соответствующие техническому регламенту Таможенного союза "О безопасности колесных транспортных средств", а также конструктивные элементы (количество осей, количество входов-выходов для пассажиров, схема компоновки транспортного средства), влияющие на применение одинаковых мер по защите этих транспортных средств от актов незаконного вмешательства, паспорт транспортного средства может разрабатываться и утверждаться на группу таких транспортных средств по одному или нескольким маршрутам регулярных перевозок, на которых используются эти транспортные средства. </w:t>
      </w:r>
    </w:p>
    <w:p w:rsidR="00593F75" w:rsidRPr="00593F75" w:rsidRDefault="00593F75" w:rsidP="00593F75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593F75">
        <w:rPr>
          <w:sz w:val="28"/>
          <w:szCs w:val="28"/>
        </w:rPr>
        <w:t xml:space="preserve">В случае разработки и утверждения паспорта транспортного средства на группу транспортных средств внесение в него изменений (дополнений), переутверждение и представление в Росавтодор в связи с переходом права собственности на транспортное средство или переходом права его использования на ином законном основании, а также при изменении маршрута регулярной перевозки транспортного средства должны осуществляться в течение 3 месяцев со дня возникновения указанных обстоятельств. </w:t>
      </w:r>
    </w:p>
    <w:p w:rsidR="00593F75" w:rsidRPr="00593F75" w:rsidRDefault="00593F75" w:rsidP="00593F75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593F75">
        <w:rPr>
          <w:sz w:val="28"/>
          <w:szCs w:val="28"/>
        </w:rPr>
        <w:t xml:space="preserve">Кроме того, в новой редакции изложен пункт 2 приложения к указанным требованиям "Сведения о транспортном средстве (группе транспортных средств) и об осуществляемых перевозках". </w:t>
      </w:r>
    </w:p>
    <w:p w:rsidR="005F5BC7" w:rsidRPr="005F5BC7" w:rsidRDefault="005F5BC7" w:rsidP="00593F75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5F5BC7" w:rsidRDefault="005F5BC7" w:rsidP="00593F75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5F5BC7" w:rsidRDefault="005F5BC7" w:rsidP="00593F75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5F5BC7" w:rsidRDefault="005F5BC7" w:rsidP="00593F75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5F5BC7" w:rsidRDefault="005F5BC7" w:rsidP="00593F75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5F5BC7" w:rsidRPr="00F574C6" w:rsidRDefault="005F5BC7" w:rsidP="00593F75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sectPr w:rsidR="005F5BC7" w:rsidRPr="00F574C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F7B70"/>
    <w:multiLevelType w:val="hybridMultilevel"/>
    <w:tmpl w:val="99FAA2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E7"/>
    <w:rsid w:val="00075CB1"/>
    <w:rsid w:val="000C2B77"/>
    <w:rsid w:val="000E27E4"/>
    <w:rsid w:val="001A304B"/>
    <w:rsid w:val="001B4F34"/>
    <w:rsid w:val="001E1F32"/>
    <w:rsid w:val="003172BE"/>
    <w:rsid w:val="00396F4E"/>
    <w:rsid w:val="004878AC"/>
    <w:rsid w:val="004E6DE6"/>
    <w:rsid w:val="00593F75"/>
    <w:rsid w:val="005F5BC7"/>
    <w:rsid w:val="007F7B12"/>
    <w:rsid w:val="008E412C"/>
    <w:rsid w:val="00930EB5"/>
    <w:rsid w:val="00935A95"/>
    <w:rsid w:val="0099629C"/>
    <w:rsid w:val="00A35AE7"/>
    <w:rsid w:val="00BE518D"/>
    <w:rsid w:val="00CE6098"/>
    <w:rsid w:val="00D82954"/>
    <w:rsid w:val="00F5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1EEF79-61A5-4AD4-A4C6-757FE81C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0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1505</Characters>
  <Application>Microsoft Office Word</Application>
  <DocSecurity>2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"КонсультантПлюс: Новое в российском законодательстве с 16 по 22 ноября 2024 года"</vt:lpstr>
    </vt:vector>
  </TitlesOfParts>
  <Company>КонсультантПлюс Версия 4023.00.50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"КонсультантПлюс: Новое в российском законодательстве с 16 по 22 ноября 2024 года"</dc:title>
  <dc:subject/>
  <dc:creator>Бабина Светлана Викторовна</dc:creator>
  <cp:keywords/>
  <dc:description/>
  <cp:lastModifiedBy>Ивченко Алексей Викторович</cp:lastModifiedBy>
  <cp:revision>2</cp:revision>
  <cp:lastPrinted>2024-12-04T14:36:00Z</cp:lastPrinted>
  <dcterms:created xsi:type="dcterms:W3CDTF">2024-12-17T12:02:00Z</dcterms:created>
  <dcterms:modified xsi:type="dcterms:W3CDTF">2024-12-17T12:02:00Z</dcterms:modified>
</cp:coreProperties>
</file>