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CC00" w14:textId="77777777" w:rsidR="008F3F67" w:rsidRPr="00BC31FA" w:rsidRDefault="008F3F67" w:rsidP="008F3F67">
      <w:pPr>
        <w:pStyle w:val="a3"/>
        <w:spacing w:after="0" w:line="288" w:lineRule="atLeast"/>
        <w:ind w:firstLine="709"/>
        <w:jc w:val="center"/>
        <w:rPr>
          <w:b/>
          <w:sz w:val="28"/>
          <w:szCs w:val="28"/>
        </w:rPr>
      </w:pPr>
      <w:r w:rsidRPr="00BC31FA">
        <w:rPr>
          <w:b/>
          <w:sz w:val="28"/>
          <w:szCs w:val="28"/>
        </w:rPr>
        <w:t>Утвержден Порядок предоставления субсидий юридическим лицам индивидуальным предпринимателям на возмещение затрат, связанных с проведением стажировки малоимущих граждан, по результатам которой заключен трудовой договор, при оказании им государственной социальной помощи на основании социального контракта.</w:t>
      </w:r>
    </w:p>
    <w:p w14:paraId="2D671157" w14:textId="77777777" w:rsidR="008F3F67" w:rsidRDefault="008F3F67" w:rsidP="008F3F6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6610FB76" w14:textId="77777777" w:rsidR="008F3F67" w:rsidRPr="009A56CB" w:rsidRDefault="008F3F67" w:rsidP="008F3F67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A56C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A56CB">
        <w:rPr>
          <w:sz w:val="28"/>
          <w:szCs w:val="28"/>
        </w:rPr>
        <w:t xml:space="preserve"> Правительства Тульской области от 20.11.2024 </w:t>
      </w:r>
      <w:r>
        <w:rPr>
          <w:sz w:val="28"/>
          <w:szCs w:val="28"/>
        </w:rPr>
        <w:t>№</w:t>
      </w:r>
      <w:r w:rsidRPr="009A56CB">
        <w:rPr>
          <w:sz w:val="28"/>
          <w:szCs w:val="28"/>
        </w:rPr>
        <w:t xml:space="preserve"> 598</w:t>
      </w:r>
      <w:r>
        <w:rPr>
          <w:sz w:val="28"/>
          <w:szCs w:val="28"/>
        </w:rPr>
        <w:t xml:space="preserve"> «</w:t>
      </w:r>
      <w:r w:rsidRPr="009A56CB">
        <w:rPr>
          <w:sz w:val="28"/>
          <w:szCs w:val="28"/>
        </w:rPr>
        <w:t>Об утверждении Порядка предоставления из бюджета Тульской области субсидий юридическим лицам (за исключением государственных (муниципальных) учреждений), индивидуальным предпринимателям на возмещение затрат, связанных с проведением стажировки малоимущих граждан, по результатам которой заключен трудовой договор, при оказании им государственной социальной помощи на основании социального контракта</w:t>
      </w:r>
      <w:r>
        <w:rPr>
          <w:sz w:val="28"/>
          <w:szCs w:val="28"/>
        </w:rPr>
        <w:t xml:space="preserve">» </w:t>
      </w:r>
      <w:r w:rsidRPr="009A56CB">
        <w:rPr>
          <w:sz w:val="28"/>
          <w:szCs w:val="28"/>
        </w:rPr>
        <w:t xml:space="preserve">Государственное учреждение Тульской области "Центр занятости населения Тульской области" определено органом, уполномоченным на проведение отбора получателей субсидий, размещение объявления о проведении отбора, разъяснение положений объявления о проведении отбора, рассмотрение заявлений об отзыве заявок о предоставлении субсидий, формирование протокола рассмотрения заявок о предоставлении субсидий, распределение субсидий между победителями отбора, формирование протокола подведения итогов отбора, заключение соглашений о предоставлении субсидий с победителями отбора в государственной интегрированной информационной системе управления общественными финансами "Электронный бюджет", перечисление субсидий победителям отбора, установление порядка и сроков проверки и принятия отчетности, предусмотренной пунктом 5 Постановления Правительства Российской Федерации от 25 октября 2023 г. </w:t>
      </w:r>
      <w:r>
        <w:rPr>
          <w:sz w:val="28"/>
          <w:szCs w:val="28"/>
        </w:rPr>
        <w:t>№</w:t>
      </w:r>
      <w:r w:rsidRPr="009A56CB">
        <w:rPr>
          <w:sz w:val="28"/>
          <w:szCs w:val="28"/>
        </w:rPr>
        <w:t xml:space="preserve"> 1782, осуществление проверки соблюдения получателями субсидий условий и порядка предоставления субсидий, мониторинга достижения получателями субсидий результата предоставления субсидий. </w:t>
      </w:r>
    </w:p>
    <w:p w14:paraId="348BDB4C" w14:textId="77777777" w:rsidR="008F3F67" w:rsidRPr="009A56CB" w:rsidRDefault="008F3F67" w:rsidP="008F3F67">
      <w:pPr>
        <w:pStyle w:val="a3"/>
        <w:spacing w:before="168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A56CB">
        <w:rPr>
          <w:sz w:val="28"/>
          <w:szCs w:val="28"/>
        </w:rPr>
        <w:t xml:space="preserve">Утвержден Порядок, устанавливающий правила предоставления из бюджета Тульской области субсидий юридическим лицам (за исключением государственных (муниципальных) учреждений), индивидуальным предпринимателям на возмещение затрат, связанных с проведением стажировки малоимущих граждан, по результатам которой заключен трудовой договор, при оказании им государственной социальной помощи на основании социального контракта. Субсидии предоставляются на возмещение выплат заработной платы малоимущим гражданам и уплаты обязательных страховых взносов в государственные внебюджетные фонды, начисленных на суммы возмещаемой заработной платы. Субсидии предоставляются Центром занятости в виде возмещения затрат. Определены категории участников отбора и требования к ним, в частности,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участник отбора не является иностранным агентом в соответствии с Федеральным законом от 14 июля </w:t>
      </w:r>
      <w:r w:rsidRPr="009A56CB">
        <w:rPr>
          <w:sz w:val="28"/>
          <w:szCs w:val="28"/>
        </w:rPr>
        <w:lastRenderedPageBreak/>
        <w:t xml:space="preserve">2022 года N 255-ФЗ. Отбор получателей субсидии осуществляется в государственной интегрированной информационной системе управления общественными финансами "Электронный бюджет" на конкурентной основе способом запроса предложений исходя из соответствия участников отбора категориям и очередности поступления заявок. Определен перечень документов, необходимых для участия в отборе, в частности, заявление о предоставлении субсидий по форме, утверждаемой Министерством, расчет размера субсидий по форме, утверждаемой Министерством. Заявки рассматриваются Центром занятости в срок, не превышающий 14 календарных дней, следующих за днем окончания приема заявок. Утверждена формула, по которой определяется размер субсидии. Распределение субсидий между победителями отбора осуществляется в течение пяти календарных дней, следующих за днем размещения на едином портале протокола подведения итогов отбора. </w:t>
      </w:r>
    </w:p>
    <w:p w14:paraId="7468CEFE" w14:textId="77777777" w:rsidR="008F3F67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73D9E50D" w14:textId="77777777" w:rsidR="008F3F67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09350A74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52DEB8D0" w14:textId="77777777" w:rsidR="008F3F67" w:rsidRPr="009A56CB" w:rsidRDefault="008F3F67" w:rsidP="008F3F67">
      <w:pPr>
        <w:pStyle w:val="ConsPlusNormal"/>
        <w:spacing w:line="276" w:lineRule="auto"/>
        <w:jc w:val="both"/>
        <w:rPr>
          <w:sz w:val="28"/>
          <w:szCs w:val="28"/>
        </w:rPr>
      </w:pPr>
      <w:r w:rsidRPr="009A56CB">
        <w:rPr>
          <w:sz w:val="28"/>
          <w:szCs w:val="28"/>
        </w:rPr>
        <w:t xml:space="preserve">Помощник прокурора Дубенского района                    </w:t>
      </w:r>
      <w:r>
        <w:rPr>
          <w:sz w:val="28"/>
          <w:szCs w:val="28"/>
        </w:rPr>
        <w:t xml:space="preserve">         </w:t>
      </w:r>
      <w:r w:rsidRPr="009A5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A56CB">
        <w:rPr>
          <w:sz w:val="28"/>
          <w:szCs w:val="28"/>
        </w:rPr>
        <w:t xml:space="preserve">   С.В. Бабина</w:t>
      </w:r>
    </w:p>
    <w:p w14:paraId="4564F800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4D8AFC2E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7F944EE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0D63E98" w14:textId="77777777" w:rsidR="008F3F67" w:rsidRPr="009A56CB" w:rsidRDefault="008F3F67" w:rsidP="008F3F6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619801C6" w14:textId="77777777" w:rsidR="006A7950" w:rsidRDefault="008F3F67">
      <w:bookmarkStart w:id="0" w:name="_GoBack"/>
      <w:bookmarkEnd w:id="0"/>
    </w:p>
    <w:sectPr w:rsidR="006A79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7D"/>
    <w:rsid w:val="0020426C"/>
    <w:rsid w:val="0088627D"/>
    <w:rsid w:val="008F3F67"/>
    <w:rsid w:val="009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5DCA1-B785-4F4C-A868-1FEDCB5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2</cp:revision>
  <dcterms:created xsi:type="dcterms:W3CDTF">2024-12-17T14:00:00Z</dcterms:created>
  <dcterms:modified xsi:type="dcterms:W3CDTF">2024-12-17T14:00:00Z</dcterms:modified>
</cp:coreProperties>
</file>