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Внесены изменения</w:t>
      </w:r>
      <w:r>
        <w:rPr>
          <w:b w:val="1"/>
          <w:sz w:val="28"/>
        </w:rPr>
        <w:t xml:space="preserve"> в законодательные акты Тульской области в социальной сфере.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Законом Тульской области от 27.03.2025 № 17-ЗТО внесены изменения</w:t>
      </w:r>
      <w:r>
        <w:rPr>
          <w:sz w:val="28"/>
        </w:rPr>
        <w:t xml:space="preserve"> в отдельные законодательные акты Тульской области"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Так, в Законе Тульской области от 7 октября 2009 года N 1336-ЗТО "О защите прав ребенка" уточнено, что условия организации воспитания и обучения инвалидов (детей-инвалидов), обучающихся с ограниченными возможностями здоровья,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r>
        <w:rPr>
          <w:sz w:val="28"/>
        </w:rPr>
        <w:t>абилитации</w:t>
      </w:r>
      <w:r>
        <w:rPr>
          <w:sz w:val="28"/>
        </w:rPr>
        <w:t xml:space="preserve"> инвалида (ребенка-инвалида).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Закон Тульской области от 30 сентября 2013 года N 1989-ЗТО "Об образовании" внесены изменения. Перечень полномочий Правительства области в сфере образования дополнен организацией предоставления дополнительного образования взрослых в государственных образовательных организациях, находящихся в ведении области, по дополнительным образовательным программам спортивной подготовки. Перечень прав Правительства области дополнен правом на 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том числе на финансовое обеспечение такой поддержки, реализуемой в муниципальных образовательных организациях.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Закон Тульской области от 26 ноября 2013 года N 2034-ЗТО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и в Закон Тульской области от 30 ноября 2015 года N 2384-ЗТО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 внесены изменения. Скорректированы определения условных обозначений формулы, по которой определяется объем субвенций, предоставляемых бюджету муниципального образования области из бюджета области для осуществления государственного полномочия.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2025-06-23T11:13:27Z</dcterms:modified>
</cp:coreProperties>
</file>