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Изменен порядок обращения за получением компенсации платы </w:t>
      </w:r>
      <w:r>
        <w:rPr>
          <w:b w:val="1"/>
          <w:sz w:val="28"/>
        </w:rPr>
        <w:t>а присмотр и уход за детьми, посещающими детские сады в Тульской области.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Тульской области от 26.03.2025 № 189 </w:t>
      </w:r>
      <w:r>
        <w:rPr>
          <w:sz w:val="28"/>
        </w:rPr>
        <w:t xml:space="preserve">"О внесении изменений в Постановление правительства Тульской области от 16.10.2013 № 550" </w:t>
      </w:r>
      <w:r>
        <w:rPr>
          <w:sz w:val="28"/>
        </w:rPr>
        <w:t xml:space="preserve">В постановлении "Об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и расположенные на территории Тульской области, и порядка ее выплаты и Положения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области" установлено, что с 1 января 2025 года средний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области, составляет 2235,13 рубля.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Скорректирован перечень документов (сведений), которые заявитель представляет совместно с заявлением на получение компенсации в уполномоченную организацию (уполномоченный орган). В частности, заявитель представляет справку с места учебы совершеннолетнего (совершеннолетних) ребенка (детей) в возрасте до 23 лет, обучающегося (обучающихся) по очной форме обучения в образовательном учреждении любого типа и вида независимо от его организационно-правовой формы (за исключением образовательного учреждения дополнительного образования).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Уточнен перечень лиц, входящих в состав семьи, учитываемый при исчислении величины среднедушевого дохода.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p w14:paraId="09000000">
      <w:pPr>
        <w:spacing w:after="0" w:before="0"/>
        <w:ind w:firstLine="709" w:left="0"/>
        <w:rPr>
          <w:sz w:val="28"/>
        </w:rPr>
      </w:pP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2025-06-23T11:00:06Z</dcterms:modified>
</cp:coreProperties>
</file>