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A6" w:rsidRPr="003273A6" w:rsidRDefault="003273A6" w:rsidP="003273A6">
      <w:pPr>
        <w:spacing w:after="0"/>
        <w:jc w:val="center"/>
        <w:rPr>
          <w:b/>
          <w:sz w:val="28"/>
          <w:szCs w:val="28"/>
        </w:rPr>
      </w:pPr>
      <w:r w:rsidRPr="003273A6">
        <w:rPr>
          <w:b/>
          <w:sz w:val="28"/>
          <w:szCs w:val="28"/>
        </w:rPr>
        <w:t>Административная ответственность за совершение коррупционных правонарушений.</w:t>
      </w:r>
    </w:p>
    <w:p w:rsidR="004529CC" w:rsidRPr="002752C6" w:rsidRDefault="002752C6" w:rsidP="002752C6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Статьями 13 и 14</w:t>
      </w:r>
      <w:r w:rsidR="004529CC" w:rsidRPr="002752C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="004529CC" w:rsidRPr="002752C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4529CC" w:rsidRPr="002752C6">
        <w:rPr>
          <w:sz w:val="28"/>
          <w:szCs w:val="28"/>
        </w:rPr>
        <w:t xml:space="preserve"> от 25.12.2008 №273-ФЗ «О противодействии коррупции</w:t>
      </w:r>
      <w:r>
        <w:rPr>
          <w:sz w:val="28"/>
          <w:szCs w:val="28"/>
        </w:rPr>
        <w:t xml:space="preserve">» установлено, что за совершение коррупционных правонарушений и преступлений физические лица несут административную, уголовную, гражданско-правовую и дисциплинарную ответственность. </w:t>
      </w:r>
    </w:p>
    <w:p w:rsidR="00EB5959" w:rsidRDefault="004529CC" w:rsidP="002752C6">
      <w:pPr>
        <w:spacing w:after="0"/>
        <w:ind w:firstLine="709"/>
        <w:jc w:val="both"/>
        <w:rPr>
          <w:sz w:val="28"/>
          <w:szCs w:val="28"/>
        </w:rPr>
      </w:pPr>
      <w:r w:rsidRPr="002752C6">
        <w:rPr>
          <w:sz w:val="28"/>
          <w:szCs w:val="28"/>
        </w:rPr>
        <w:t>Административная о</w:t>
      </w:r>
      <w:bookmarkStart w:id="0" w:name="_GoBack"/>
      <w:bookmarkEnd w:id="0"/>
      <w:r w:rsidRPr="002752C6">
        <w:rPr>
          <w:sz w:val="28"/>
          <w:szCs w:val="28"/>
        </w:rPr>
        <w:t>тветственность</w:t>
      </w:r>
      <w:r w:rsidR="002752C6">
        <w:rPr>
          <w:sz w:val="28"/>
          <w:szCs w:val="28"/>
        </w:rPr>
        <w:t xml:space="preserve"> за совершение коррупционных правонарушений</w:t>
      </w:r>
      <w:r w:rsidRPr="002752C6">
        <w:rPr>
          <w:sz w:val="28"/>
          <w:szCs w:val="28"/>
        </w:rPr>
        <w:t xml:space="preserve"> установлена Кодексом Российской Федерации об административных правонарушениях. </w:t>
      </w:r>
      <w:r w:rsidR="002752C6">
        <w:rPr>
          <w:sz w:val="28"/>
          <w:szCs w:val="28"/>
        </w:rPr>
        <w:t>П</w:t>
      </w:r>
      <w:r w:rsidRPr="002752C6">
        <w:rPr>
          <w:sz w:val="28"/>
          <w:szCs w:val="28"/>
        </w:rPr>
        <w:t>равонарушения</w:t>
      </w:r>
      <w:r w:rsidR="002752C6">
        <w:rPr>
          <w:sz w:val="28"/>
          <w:szCs w:val="28"/>
        </w:rPr>
        <w:t>ми</w:t>
      </w:r>
      <w:r w:rsidRPr="002752C6">
        <w:rPr>
          <w:sz w:val="28"/>
          <w:szCs w:val="28"/>
        </w:rPr>
        <w:t xml:space="preserve"> коррупционного характера</w:t>
      </w:r>
      <w:r w:rsidR="002752C6">
        <w:rPr>
          <w:sz w:val="28"/>
          <w:szCs w:val="28"/>
        </w:rPr>
        <w:t xml:space="preserve"> считаются</w:t>
      </w:r>
      <w:r w:rsidRPr="002752C6">
        <w:rPr>
          <w:sz w:val="28"/>
          <w:szCs w:val="28"/>
        </w:rPr>
        <w:t xml:space="preserve"> мелкое хищение (</w:t>
      </w:r>
      <w:r w:rsidR="002752C6">
        <w:rPr>
          <w:sz w:val="28"/>
          <w:szCs w:val="28"/>
        </w:rPr>
        <w:t>ответственность за правонарушение установлена ст.</w:t>
      </w:r>
      <w:r w:rsidRPr="002752C6">
        <w:rPr>
          <w:sz w:val="28"/>
          <w:szCs w:val="28"/>
        </w:rPr>
        <w:t xml:space="preserve"> 7.27</w:t>
      </w:r>
      <w:r w:rsidR="002752C6">
        <w:rPr>
          <w:sz w:val="28"/>
          <w:szCs w:val="28"/>
        </w:rPr>
        <w:t xml:space="preserve"> КоАП РФ</w:t>
      </w:r>
      <w:r w:rsidRPr="002752C6">
        <w:rPr>
          <w:sz w:val="28"/>
          <w:szCs w:val="28"/>
        </w:rPr>
        <w:t>), нарушение порядка размещения заказа на поставки товаров, выполнение работ, оказание услуг для нужд заказчиков (</w:t>
      </w:r>
      <w:r w:rsidR="002752C6">
        <w:rPr>
          <w:sz w:val="28"/>
          <w:szCs w:val="28"/>
        </w:rPr>
        <w:t>ответственность за правонарушение установлена ст.</w:t>
      </w:r>
      <w:r w:rsidR="002752C6" w:rsidRPr="002752C6">
        <w:rPr>
          <w:sz w:val="28"/>
          <w:szCs w:val="28"/>
        </w:rPr>
        <w:t xml:space="preserve"> </w:t>
      </w:r>
      <w:r w:rsidRPr="002752C6">
        <w:rPr>
          <w:sz w:val="28"/>
          <w:szCs w:val="28"/>
        </w:rPr>
        <w:t>7.30</w:t>
      </w:r>
      <w:r w:rsidR="002752C6" w:rsidRPr="002752C6">
        <w:rPr>
          <w:sz w:val="28"/>
          <w:szCs w:val="28"/>
        </w:rPr>
        <w:t xml:space="preserve"> </w:t>
      </w:r>
      <w:r w:rsidR="002752C6">
        <w:rPr>
          <w:sz w:val="28"/>
          <w:szCs w:val="28"/>
        </w:rPr>
        <w:t>КоАП РФ</w:t>
      </w:r>
      <w:r w:rsidRPr="002752C6">
        <w:rPr>
          <w:sz w:val="28"/>
          <w:szCs w:val="28"/>
        </w:rPr>
        <w:t>), незаконное вознаграждение от имени юридического лица (</w:t>
      </w:r>
      <w:r w:rsidR="002752C6">
        <w:rPr>
          <w:sz w:val="28"/>
          <w:szCs w:val="28"/>
        </w:rPr>
        <w:t>ответственность за правонарушение установлена ст.</w:t>
      </w:r>
      <w:r w:rsidR="002752C6" w:rsidRPr="002752C6">
        <w:rPr>
          <w:sz w:val="28"/>
          <w:szCs w:val="28"/>
        </w:rPr>
        <w:t xml:space="preserve"> </w:t>
      </w:r>
      <w:r w:rsidRPr="002752C6">
        <w:rPr>
          <w:sz w:val="28"/>
          <w:szCs w:val="28"/>
        </w:rPr>
        <w:t>19.28</w:t>
      </w:r>
      <w:r w:rsidR="002752C6" w:rsidRPr="002752C6">
        <w:rPr>
          <w:sz w:val="28"/>
          <w:szCs w:val="28"/>
        </w:rPr>
        <w:t xml:space="preserve"> </w:t>
      </w:r>
      <w:r w:rsidR="002752C6">
        <w:rPr>
          <w:sz w:val="28"/>
          <w:szCs w:val="28"/>
        </w:rPr>
        <w:t>КоАП РФ</w:t>
      </w:r>
      <w:r w:rsidRPr="002752C6">
        <w:rPr>
          <w:sz w:val="28"/>
          <w:szCs w:val="28"/>
        </w:rPr>
        <w:t>) и другие. За такие правонарушения могут применяться</w:t>
      </w:r>
      <w:r w:rsidR="002752C6">
        <w:rPr>
          <w:sz w:val="28"/>
          <w:szCs w:val="28"/>
        </w:rPr>
        <w:t xml:space="preserve"> </w:t>
      </w:r>
      <w:r w:rsidRPr="002752C6">
        <w:rPr>
          <w:sz w:val="28"/>
          <w:szCs w:val="28"/>
        </w:rPr>
        <w:t>административный штраф</w:t>
      </w:r>
      <w:r w:rsidR="002752C6">
        <w:rPr>
          <w:sz w:val="28"/>
          <w:szCs w:val="28"/>
        </w:rPr>
        <w:t xml:space="preserve">, </w:t>
      </w:r>
      <w:r w:rsidRPr="002752C6">
        <w:rPr>
          <w:sz w:val="28"/>
          <w:szCs w:val="28"/>
        </w:rPr>
        <w:t>административный арест</w:t>
      </w:r>
      <w:r w:rsidR="002752C6">
        <w:rPr>
          <w:sz w:val="28"/>
          <w:szCs w:val="28"/>
        </w:rPr>
        <w:t xml:space="preserve">, </w:t>
      </w:r>
      <w:r w:rsidRPr="002752C6">
        <w:rPr>
          <w:sz w:val="28"/>
          <w:szCs w:val="28"/>
        </w:rPr>
        <w:t>дисквалификация.</w:t>
      </w:r>
    </w:p>
    <w:p w:rsidR="003273A6" w:rsidRDefault="003273A6" w:rsidP="002752C6">
      <w:pPr>
        <w:spacing w:after="0"/>
        <w:ind w:firstLine="709"/>
        <w:jc w:val="both"/>
        <w:rPr>
          <w:sz w:val="28"/>
          <w:szCs w:val="28"/>
        </w:rPr>
      </w:pPr>
    </w:p>
    <w:p w:rsidR="003273A6" w:rsidRDefault="003273A6" w:rsidP="002752C6">
      <w:pPr>
        <w:spacing w:after="0"/>
        <w:ind w:firstLine="709"/>
        <w:jc w:val="both"/>
        <w:rPr>
          <w:sz w:val="28"/>
          <w:szCs w:val="28"/>
        </w:rPr>
      </w:pPr>
    </w:p>
    <w:p w:rsidR="003273A6" w:rsidRPr="002752C6" w:rsidRDefault="003273A6" w:rsidP="003273A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Дубенского района</w:t>
      </w:r>
    </w:p>
    <w:sectPr w:rsidR="003273A6" w:rsidRPr="0027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73"/>
    <w:rsid w:val="0001168E"/>
    <w:rsid w:val="002752C6"/>
    <w:rsid w:val="003273A6"/>
    <w:rsid w:val="004529CC"/>
    <w:rsid w:val="00604079"/>
    <w:rsid w:val="007C5139"/>
    <w:rsid w:val="008C0A73"/>
    <w:rsid w:val="00A67ECB"/>
    <w:rsid w:val="00EB5959"/>
    <w:rsid w:val="00F16331"/>
    <w:rsid w:val="00F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787A"/>
  <w15:chartTrackingRefBased/>
  <w15:docId w15:val="{25FEE974-4A8C-4441-A679-27E2E72A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EC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16331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5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6331"/>
    <w:pPr>
      <w:keepNext/>
      <w:keepLines/>
      <w:spacing w:before="40" w:after="0"/>
      <w:outlineLvl w:val="1"/>
    </w:pPr>
    <w:rPr>
      <w:rFonts w:eastAsiaTheme="majorEastAsia" w:cstheme="majorBidi"/>
      <w:b/>
      <w:color w:val="009242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079"/>
    <w:pPr>
      <w:keepNext/>
      <w:keepLines/>
      <w:spacing w:before="40" w:after="0"/>
      <w:jc w:val="center"/>
      <w:outlineLvl w:val="2"/>
    </w:pPr>
    <w:rPr>
      <w:rFonts w:asciiTheme="minorHAnsi" w:eastAsiaTheme="majorEastAsia" w:hAnsiTheme="minorHAnsi" w:cstheme="majorBidi"/>
      <w:b/>
      <w:color w:val="9148C8"/>
      <w:sz w:val="5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407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Cs/>
      <w:color w:val="F9337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31"/>
    <w:rPr>
      <w:rFonts w:eastAsiaTheme="majorEastAsia" w:cstheme="majorBidi"/>
      <w:b/>
      <w:color w:val="FF0000"/>
      <w:sz w:val="52"/>
      <w:szCs w:val="32"/>
    </w:rPr>
  </w:style>
  <w:style w:type="character" w:customStyle="1" w:styleId="20">
    <w:name w:val="Заголовок 2 Знак"/>
    <w:basedOn w:val="a0"/>
    <w:link w:val="2"/>
    <w:uiPriority w:val="9"/>
    <w:rsid w:val="00F16331"/>
    <w:rPr>
      <w:rFonts w:eastAsiaTheme="majorEastAsia" w:cstheme="majorBidi"/>
      <w:b/>
      <w:color w:val="009242"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079"/>
    <w:rPr>
      <w:rFonts w:eastAsiaTheme="majorEastAsia" w:cstheme="majorBidi"/>
      <w:b/>
      <w:color w:val="9148C8"/>
      <w:sz w:val="52"/>
      <w:szCs w:val="24"/>
    </w:rPr>
  </w:style>
  <w:style w:type="character" w:customStyle="1" w:styleId="40">
    <w:name w:val="Заголовок 4 Знак"/>
    <w:basedOn w:val="a0"/>
    <w:link w:val="4"/>
    <w:uiPriority w:val="9"/>
    <w:rsid w:val="00604079"/>
    <w:rPr>
      <w:rFonts w:eastAsiaTheme="majorEastAsia" w:cstheme="majorBidi"/>
      <w:b/>
      <w:iCs/>
      <w:color w:val="F9337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Бабина Светлана Викторовна</cp:lastModifiedBy>
  <cp:revision>5</cp:revision>
  <dcterms:created xsi:type="dcterms:W3CDTF">2025-02-20T13:01:00Z</dcterms:created>
  <dcterms:modified xsi:type="dcterms:W3CDTF">2025-02-20T13:10:00Z</dcterms:modified>
</cp:coreProperties>
</file>