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A6EF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hint="eastAsia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A6E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792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6365E" w:rsidRPr="00BB636F" w:rsidRDefault="00E6365E" w:rsidP="00E6365E">
      <w:pPr>
        <w:jc w:val="center"/>
        <w:rPr>
          <w:rFonts w:ascii="PT Astra Serif" w:hAnsi="PT Astra Serif" w:cs="Arial"/>
          <w:b/>
          <w:bCs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b/>
          <w:bCs/>
          <w:color w:val="010101"/>
          <w:sz w:val="28"/>
          <w:szCs w:val="28"/>
          <w:lang w:eastAsia="ru-RU"/>
        </w:rPr>
        <w:t>«Об утверждении программы 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2025 год»</w:t>
      </w:r>
    </w:p>
    <w:p w:rsidR="002A16C1" w:rsidRPr="002A16C1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6365E" w:rsidRPr="00BB636F" w:rsidRDefault="00E6365E" w:rsidP="00E6365E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 Федеральным законом </w:t>
      </w:r>
      <w:r w:rsidRPr="00BB636F">
        <w:rPr>
          <w:rFonts w:ascii="PT Astra Serif" w:eastAsia="Calibri" w:hAnsi="PT Astra Serif" w:cs="Arial"/>
          <w:sz w:val="28"/>
          <w:szCs w:val="28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:rsidR="00E6365E" w:rsidRPr="00BB636F" w:rsidRDefault="00E6365E" w:rsidP="00E6365E">
      <w:pPr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рамках муниципального контроля в сфере теплоснабжения на территории муниципального образования Дубенский район на 2025 год (приложение).</w:t>
      </w:r>
    </w:p>
    <w:p w:rsidR="00E6365E" w:rsidRPr="00BB636F" w:rsidRDefault="00E6365E" w:rsidP="00E6365E">
      <w:pPr>
        <w:jc w:val="both"/>
        <w:rPr>
          <w:rFonts w:ascii="PT Astra Serif" w:eastAsia="Calibri" w:hAnsi="PT Astra Serif" w:cs="Arial"/>
          <w:sz w:val="28"/>
          <w:szCs w:val="28"/>
        </w:rPr>
      </w:pP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        </w:t>
      </w:r>
      <w:r w:rsidRPr="00BB636F">
        <w:rPr>
          <w:rFonts w:ascii="PT Astra Serif" w:eastAsia="Calibri" w:hAnsi="PT Astra Serif" w:cs="Arial"/>
          <w:sz w:val="28"/>
          <w:szCs w:val="28"/>
        </w:rPr>
        <w:t>2.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E6365E" w:rsidRPr="00BB636F" w:rsidRDefault="00E6365E" w:rsidP="00E6365E">
      <w:pPr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BB636F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3. Постановление вступает в силу со дня обнародования. </w:t>
      </w:r>
    </w:p>
    <w:p w:rsidR="00E6365E" w:rsidRPr="00BB636F" w:rsidRDefault="00E6365E" w:rsidP="00E6365E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6365E" w:rsidRPr="00BB636F" w:rsidRDefault="00E6365E" w:rsidP="00E6365E">
      <w:pPr>
        <w:jc w:val="both"/>
        <w:rPr>
          <w:rFonts w:ascii="PT Astra Serif" w:eastAsia="Calibri" w:hAnsi="PT Astra Serif" w:cs="Arial"/>
          <w:b/>
          <w:sz w:val="28"/>
          <w:szCs w:val="28"/>
        </w:rPr>
      </w:pPr>
      <w:r w:rsidRPr="00BB636F">
        <w:rPr>
          <w:rFonts w:ascii="PT Astra Serif" w:eastAsia="Calibri" w:hAnsi="PT Astra Serif" w:cs="Arial"/>
          <w:sz w:val="28"/>
          <w:szCs w:val="28"/>
        </w:rPr>
        <w:t xml:space="preserve">   </w:t>
      </w:r>
      <w:r w:rsidRPr="00BB636F">
        <w:rPr>
          <w:rFonts w:ascii="PT Astra Serif" w:eastAsia="Calibri" w:hAnsi="PT Astra Serif" w:cs="Arial"/>
          <w:b/>
          <w:sz w:val="28"/>
          <w:szCs w:val="28"/>
        </w:rPr>
        <w:t xml:space="preserve">Глава администрации </w:t>
      </w:r>
    </w:p>
    <w:p w:rsidR="00E6365E" w:rsidRPr="00BB636F" w:rsidRDefault="00E6365E" w:rsidP="00E6365E">
      <w:pPr>
        <w:jc w:val="both"/>
        <w:rPr>
          <w:rFonts w:ascii="PT Astra Serif" w:eastAsia="Calibri" w:hAnsi="PT Astra Serif" w:cs="Arial"/>
          <w:b/>
          <w:sz w:val="28"/>
          <w:szCs w:val="28"/>
        </w:rPr>
      </w:pPr>
      <w:r w:rsidRPr="00BB636F">
        <w:rPr>
          <w:rFonts w:ascii="PT Astra Serif" w:eastAsia="Calibri" w:hAnsi="PT Astra Serif" w:cs="Arial"/>
          <w:b/>
          <w:sz w:val="28"/>
          <w:szCs w:val="28"/>
        </w:rPr>
        <w:t xml:space="preserve">   муниципального образования </w:t>
      </w:r>
    </w:p>
    <w:p w:rsidR="001C32A8" w:rsidRDefault="00E6365E" w:rsidP="00E6365E">
      <w:pPr>
        <w:rPr>
          <w:rFonts w:ascii="PT Astra Serif" w:hAnsi="PT Astra Serif" w:cs="PT Astra Serif"/>
          <w:sz w:val="28"/>
          <w:szCs w:val="28"/>
        </w:rPr>
      </w:pPr>
      <w:r w:rsidRPr="00BB636F">
        <w:rPr>
          <w:rFonts w:ascii="PT Astra Serif" w:eastAsia="Calibri" w:hAnsi="PT Astra Serif" w:cs="Arial"/>
          <w:b/>
          <w:sz w:val="28"/>
          <w:szCs w:val="28"/>
        </w:rPr>
        <w:t xml:space="preserve">   </w:t>
      </w:r>
      <w:r>
        <w:rPr>
          <w:rFonts w:ascii="PT Astra Serif" w:eastAsia="Calibri" w:hAnsi="PT Astra Serif" w:cs="Arial"/>
          <w:b/>
          <w:sz w:val="28"/>
          <w:szCs w:val="28"/>
        </w:rPr>
        <w:t xml:space="preserve">Дубенский район                                                                   К.О. </w:t>
      </w:r>
      <w:proofErr w:type="spellStart"/>
      <w:r>
        <w:rPr>
          <w:rFonts w:ascii="PT Astra Serif" w:eastAsia="Calibri" w:hAnsi="PT Astra Serif" w:cs="Arial"/>
          <w:b/>
          <w:sz w:val="28"/>
          <w:szCs w:val="28"/>
        </w:rPr>
        <w:t>Гузов</w:t>
      </w:r>
      <w:proofErr w:type="spellEnd"/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365E" w:rsidRPr="00BB636F" w:rsidRDefault="00E6365E" w:rsidP="00E6365E">
      <w:pPr>
        <w:pStyle w:val="afb"/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BB636F">
        <w:rPr>
          <w:rFonts w:ascii="PT Astra Serif" w:hAnsi="PT Astra Serif" w:cs="Arial"/>
          <w:sz w:val="28"/>
          <w:szCs w:val="28"/>
          <w:shd w:val="clear" w:color="auto" w:fill="FFFFFF"/>
        </w:rPr>
        <w:t>Приложение </w:t>
      </w:r>
      <w:r w:rsidRPr="00BB636F">
        <w:rPr>
          <w:rFonts w:ascii="PT Astra Serif" w:hAnsi="PT Astra Serif" w:cs="Arial"/>
          <w:sz w:val="28"/>
          <w:szCs w:val="28"/>
        </w:rPr>
        <w:br/>
      </w:r>
      <w:r w:rsidRPr="00BB636F">
        <w:rPr>
          <w:rFonts w:ascii="PT Astra Serif" w:hAnsi="PT Astra Serif" w:cs="Arial"/>
          <w:sz w:val="28"/>
          <w:szCs w:val="28"/>
          <w:shd w:val="clear" w:color="auto" w:fill="FFFFFF"/>
        </w:rPr>
        <w:t>к постановлению администрации</w:t>
      </w:r>
      <w:r w:rsidRPr="00BB636F">
        <w:rPr>
          <w:rFonts w:ascii="PT Astra Serif" w:hAnsi="PT Astra Serif" w:cs="Arial"/>
          <w:sz w:val="28"/>
          <w:szCs w:val="28"/>
        </w:rPr>
        <w:t xml:space="preserve"> </w:t>
      </w:r>
      <w:r w:rsidRPr="00BB636F">
        <w:rPr>
          <w:rFonts w:ascii="PT Astra Serif" w:hAnsi="PT Astra Serif" w:cs="Arial"/>
          <w:sz w:val="28"/>
          <w:szCs w:val="28"/>
        </w:rPr>
        <w:br/>
      </w:r>
      <w:r w:rsidRPr="00BB636F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муниципального образования</w:t>
      </w:r>
    </w:p>
    <w:p w:rsidR="00E6365E" w:rsidRDefault="00E6365E" w:rsidP="00E6365E">
      <w:pPr>
        <w:pStyle w:val="afb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BB636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                                                                          Дубенский район</w:t>
      </w:r>
    </w:p>
    <w:p w:rsidR="00C369B9" w:rsidRPr="00BB636F" w:rsidRDefault="00C369B9" w:rsidP="00E6365E">
      <w:pPr>
        <w:pStyle w:val="afb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E6365E" w:rsidRPr="00BB636F" w:rsidRDefault="00E6365E" w:rsidP="00E6365E">
      <w:pPr>
        <w:pStyle w:val="afb"/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BB636F">
        <w:rPr>
          <w:rFonts w:ascii="PT Astra Serif" w:hAnsi="PT Astra Serif" w:cs="Arial"/>
          <w:sz w:val="28"/>
          <w:szCs w:val="28"/>
        </w:rPr>
        <w:t>от  __________ №________</w:t>
      </w:r>
    </w:p>
    <w:p w:rsidR="00E6365E" w:rsidRPr="00BB636F" w:rsidRDefault="00E6365E" w:rsidP="00E6365E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Программа </w:t>
      </w:r>
      <w:r w:rsidRPr="00BB636F">
        <w:rPr>
          <w:rFonts w:ascii="PT Astra Serif" w:hAnsi="PT Astra Serif" w:cs="Arial"/>
          <w:sz w:val="28"/>
          <w:szCs w:val="28"/>
          <w:lang w:eastAsia="ru-RU"/>
        </w:rPr>
        <w:t>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2025 год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Раздел 1. Анализ текущего состояния осуществления муниципального контроля в сфере теплоснабжения,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теплоснабжения на территории муниципального образования Дубенский район. 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1.1. Вид осуществляемого муниципального контроля.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Муниципальный контроль в сфере теплоснабжения на территории муниципального образования Дубенский район осуществляется комитетом по жизнеобеспечению администрации муниципального образования Дубенский район.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1.2.      Обзор по виду муниципального контроля.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proofErr w:type="gramStart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Муниципальный контроль в сфере теплоснабжения - это деятельность органа местного самоуправления, уполномоченного на организацию и проведение на территории муниципального образования Дубенский район проверок соблюдение теплоснабжающими организациями, </w:t>
      </w:r>
      <w:proofErr w:type="spellStart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теплосетевыми</w:t>
      </w:r>
      <w:proofErr w:type="spellEnd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(далее - Обязательные требования) в целях реализации полномочий органов местного самоуправления, предусмотренных статьёй 6 Федерального</w:t>
      </w:r>
      <w:proofErr w:type="gramEnd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закона  от 27.07.2010 № 190-ФЗ «О теплоснабжении».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1.3. Муниципальный контроль осуществляется посредством: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теплоснабжения;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1.4. Подконтрольные субъекты: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- </w:t>
      </w:r>
      <w:r w:rsidRPr="00BB636F">
        <w:rPr>
          <w:rFonts w:ascii="PT Astra Serif" w:hAnsi="PT Astra Serif" w:cs="Arial"/>
          <w:sz w:val="28"/>
          <w:szCs w:val="28"/>
        </w:rPr>
        <w:t xml:space="preserve">теплоснабжающие организации, </w:t>
      </w:r>
      <w:proofErr w:type="spellStart"/>
      <w:r w:rsidRPr="00BB636F">
        <w:rPr>
          <w:rFonts w:ascii="PT Astra Serif" w:hAnsi="PT Astra Serif" w:cs="Arial"/>
          <w:sz w:val="28"/>
          <w:szCs w:val="28"/>
        </w:rPr>
        <w:t>теплосетевые</w:t>
      </w:r>
      <w:proofErr w:type="spellEnd"/>
      <w:r w:rsidRPr="00BB636F">
        <w:rPr>
          <w:rFonts w:ascii="PT Astra Serif" w:hAnsi="PT Astra Serif" w:cs="Arial"/>
          <w:sz w:val="28"/>
          <w:szCs w:val="28"/>
        </w:rPr>
        <w:t xml:space="preserve"> организации, потребители тепловой энергии.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В целях управления рисками причинения вреда (ущерба) при осуществлении муниципального контроля в сфере теплоснабжения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средний риск;- умеренный риск;- низкий риск.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1.5. Данные о проведенных мероприятиях.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proofErr w:type="gramStart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В связи с запретом на проведение контрольных мероприятий, установленным </w:t>
      </w:r>
      <w:r w:rsidRPr="00BB636F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Постановление Правительства РФ от 10 марта 2022 г. N 336</w:t>
      </w:r>
      <w:r w:rsidRPr="00BB636F">
        <w:rPr>
          <w:rFonts w:ascii="PT Astra Serif" w:hAnsi="PT Astra Serif" w:cs="Arial"/>
          <w:color w:val="22272F"/>
          <w:sz w:val="28"/>
          <w:szCs w:val="28"/>
        </w:rPr>
        <w:br/>
      </w:r>
      <w:r w:rsidRPr="00BB636F">
        <w:rPr>
          <w:rFonts w:ascii="PT Astra Serif" w:hAnsi="PT Astra Serif" w:cs="Arial"/>
          <w:color w:val="22272F"/>
          <w:sz w:val="28"/>
          <w:szCs w:val="28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2024 году не проводились</w:t>
      </w:r>
      <w:proofErr w:type="gramEnd"/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proofErr w:type="gramStart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в сфере теплоснабжения, устранения причин, факторов и условий, способствующих указанным нарушениям, комитетом по жизнеобеспечению администрации муниципального образования Дубенский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2023 году.</w:t>
      </w:r>
      <w:proofErr w:type="gramEnd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В 2023 году в целях профилактики </w:t>
      </w: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 xml:space="preserve">нарушений обязательных требований на официальном сайте муниципального образования Дубенский район в информационно-телекоммуникационной сети «Интернет» обеспечено размещение информации в отношении проведения муниципального контроля в сфере теплоснабжения,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теплоснабжающих организаций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Дубенский район в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мессенджеров</w:t>
      </w:r>
      <w:proofErr w:type="spellEnd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в сфере муниципального контроля в сфере теплоснабжения на территории муниципального образования Дубенский район на 2025 год не утверждался. 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1.7. Анализ и оценка рисков причинения вреда охраняемым законом ценностям.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законодательства по теплоснабжению выявил, что ключевыми и наиболее значимыми рисками являются ненадлежащее исполнение договора по теплоснабжению потребителями многоквартирных домов.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сфере  теплоснабжения,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Характеристика проблем, на которые направлена программа профилактики рисков причинения вреда: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Основными проблемами, на решение которых направлена программа профилактики, являются: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-недостаточно сформированное понимание исполнения обязательных требований у контролируемых лиц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-пренебрежительное отношение к требованиям законодательства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неоднозначное толкование нормативных правовых актов контролируемыми лицами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-ненадлежащее содержание систем теплоснабжения.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Раздел 2. Цели и задачи </w:t>
      </w:r>
      <w:proofErr w:type="gramStart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2.1. Цели Программы: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2.2. Задачи Программы: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- </w:t>
      </w:r>
      <w:r w:rsidRPr="00BB636F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укрепление </w:t>
      </w:r>
      <w:proofErr w:type="gramStart"/>
      <w:r w:rsidRPr="00BB636F">
        <w:rPr>
          <w:rFonts w:ascii="PT Astra Serif" w:hAnsi="PT Astra Serif" w:cs="Arial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BB636F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00000"/>
          <w:sz w:val="28"/>
          <w:szCs w:val="28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6365E" w:rsidRPr="00BB636F" w:rsidRDefault="00E6365E" w:rsidP="00E6365E">
      <w:pPr>
        <w:shd w:val="clear" w:color="auto" w:fill="FFFFFF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 их проведения.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</w:t>
      </w: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мероприятий по профилактике нарушений законодательства в сфере теплоснабжения на 2025 год (приложение). 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рисков. 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Отчетные показатели Программы за 2024 год: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- повышение уровня доверия подконтрольных субъектов к Комитету. </w:t>
      </w:r>
    </w:p>
    <w:p w:rsidR="00E6365E" w:rsidRPr="00BB636F" w:rsidRDefault="00E6365E" w:rsidP="00E6365E">
      <w:pPr>
        <w:shd w:val="clear" w:color="auto" w:fill="FFFFFF"/>
        <w:spacing w:before="100" w:beforeAutospacing="1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                                      Порядок управления Программой.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Перечень должностных лиц комитета по жизнеобеспечению, ответственных за организацию и проведение профилактических мероприятий при осуществлении муниципального контроля в сфере теплоснабжения на территории муниципального образования Дубенский район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725"/>
        <w:gridCol w:w="2373"/>
        <w:gridCol w:w="2879"/>
      </w:tblGrid>
      <w:tr w:rsidR="00E6365E" w:rsidRPr="00BB636F" w:rsidTr="00C40A1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№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E6365E" w:rsidRPr="00BB636F" w:rsidTr="00C40A1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Должностные лица комитета по жизнеобеспечению администрации муниципального образования </w:t>
            </w: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 xml:space="preserve">Организация и проведение мероприятий по реализации </w:t>
            </w: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8-48732-2-12-03,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8-48732-2-15-03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kom-zhiz.dub@tularegion.org</w:t>
            </w:r>
          </w:p>
        </w:tc>
      </w:tr>
    </w:tbl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теплоснабжения на территории муниципального образования Дубенский район на 2025 год.</w:t>
      </w:r>
    </w:p>
    <w:p w:rsidR="00E6365E" w:rsidRPr="00BB636F" w:rsidRDefault="00E6365E" w:rsidP="00E6365E">
      <w:pPr>
        <w:shd w:val="clear" w:color="auto" w:fill="FFFFFF"/>
        <w:spacing w:before="100" w:beforeAutospacing="1"/>
        <w:ind w:firstLine="708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Результаты профилактической работы Комитета включаются в Доклад об осуществлении муниципального контроля в сфере теплоснабжения на территории муниципального образования Дубенский район на 2024 год.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   </w:t>
      </w: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E6365E" w:rsidRPr="00BB636F" w:rsidRDefault="00E6365E" w:rsidP="00E6365E">
      <w:pPr>
        <w:shd w:val="clear" w:color="auto" w:fill="FFFFFF"/>
        <w:spacing w:before="100" w:beforeAutospacing="1"/>
        <w:jc w:val="right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br/>
      </w:r>
      <w:r w:rsidRPr="00BB636F"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  <w:t>причинения вреда (ущерба)</w:t>
      </w: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br/>
      </w:r>
      <w:r w:rsidRPr="00BB636F"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br/>
      </w:r>
      <w:r w:rsidRPr="00BB636F">
        <w:rPr>
          <w:rFonts w:ascii="PT Astra Serif" w:hAnsi="PT Astra Serif" w:cs="Arial"/>
          <w:i/>
          <w:iCs/>
          <w:color w:val="010101"/>
          <w:sz w:val="28"/>
          <w:szCs w:val="28"/>
          <w:lang w:eastAsia="ru-RU"/>
        </w:rPr>
        <w:t>на 2025 год</w:t>
      </w:r>
    </w:p>
    <w:p w:rsidR="00E6365E" w:rsidRPr="00BB636F" w:rsidRDefault="00E6365E" w:rsidP="00E6365E">
      <w:pPr>
        <w:shd w:val="clear" w:color="auto" w:fill="FFFFFF"/>
        <w:jc w:val="center"/>
        <w:outlineLvl w:val="2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t>План мероприятий по профилактике нарушений законодательства в сфере теплоснабжения на территории муниципального образования Дубенский района 2025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652"/>
        <w:gridCol w:w="4111"/>
        <w:gridCol w:w="1417"/>
        <w:gridCol w:w="1850"/>
      </w:tblGrid>
      <w:tr w:rsidR="00E6365E" w:rsidRPr="00BB636F" w:rsidTr="00C40A1E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№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E6365E" w:rsidRPr="00BB636F" w:rsidTr="00C40A1E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Контрольный (надзорный) орган размещает и поддерживает в актуальном состоянии на своем официальном сайте в сети «Интернет»: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1) </w:t>
            </w:r>
            <w:r w:rsidRPr="00BB636F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:rsidR="00E6365E" w:rsidRPr="00BB636F" w:rsidRDefault="00E6365E" w:rsidP="00C40A1E">
            <w:pPr>
              <w:shd w:val="clear" w:color="auto" w:fill="FFFFFF"/>
              <w:spacing w:before="21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2)сведения об изменениях, </w:t>
            </w:r>
            <w:r w:rsidRPr="00BB636F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lastRenderedPageBreak/>
              <w:t>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3) </w:t>
            </w:r>
            <w:hyperlink r:id="rId10" w:history="1">
              <w:r w:rsidRPr="00BB636F">
                <w:rPr>
                  <w:rFonts w:ascii="PT Astra Serif" w:hAnsi="PT Astra Serif" w:cs="Arial"/>
                  <w:sz w:val="28"/>
                  <w:szCs w:val="28"/>
                  <w:lang w:eastAsia="ru-RU"/>
                </w:rPr>
                <w:t>перечень</w:t>
              </w:r>
            </w:hyperlink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4) утвержденные проверочные листы 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5) руководства по соблюдению обязательных требований 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10) сведения о способах получения консультаций по вопросам соблюдения обязательных требований;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14) доклады о муниципальном контроле;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E6365E" w:rsidRPr="00BB636F" w:rsidRDefault="00E6365E" w:rsidP="00C40A1E">
            <w:pPr>
              <w:spacing w:before="100" w:beforeAutospacing="1"/>
              <w:jc w:val="both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1 раз в год, в срок, не превышающий 15 календарных дней со дня представления такого доклада посредством ИС «Управление»</w:t>
            </w:r>
          </w:p>
        </w:tc>
      </w:tr>
      <w:tr w:rsidR="00E6365E" w:rsidRPr="00BB636F" w:rsidTr="00C40A1E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eastAsia="Calibri" w:hAnsi="PT Astra Serif" w:cs="Arial"/>
                <w:sz w:val="28"/>
                <w:szCs w:val="28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утверждается приказом (распоряжением) руководителя контрольного органа и размещается на официальном </w:t>
            </w: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сайте муниципального образования Дубенский район в информационно-телекоммуникационной сети «Интернет»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1 раз в год не позднее </w:t>
            </w: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30 января года, следующего за годом обобщения правоприменительной практики.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</w:tr>
      <w:tr w:rsidR="00E6365E" w:rsidRPr="00BB636F" w:rsidTr="00C40A1E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BB636F">
              <w:rPr>
                <w:rFonts w:ascii="PT Astra Serif" w:hAnsi="PT Astra Serif" w:cs="Arial"/>
                <w:sz w:val="28"/>
                <w:szCs w:val="28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BB636F">
              <w:rPr>
                <w:rFonts w:ascii="PT Astra Serif" w:hAnsi="PT Astra Serif" w:cs="Arial"/>
                <w:sz w:val="28"/>
                <w:szCs w:val="28"/>
              </w:rPr>
              <w:t xml:space="preserve"> соблюдения обязательных требований.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 в срок не позднее 10 рабочих дней со дня получения им предостережения. Возражение в отношении предостережения рассматривается Контрольным органом в течение 15 рабочих дней со дня его получения, </w:t>
            </w:r>
          </w:p>
          <w:p w:rsidR="00E6365E" w:rsidRPr="00BB636F" w:rsidRDefault="00E6365E" w:rsidP="00C40A1E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</w:tr>
      <w:tr w:rsidR="00E6365E" w:rsidRPr="00BB636F" w:rsidTr="00C40A1E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Контрольного органа </w:t>
            </w: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  <w:proofErr w:type="gramEnd"/>
          </w:p>
          <w:p w:rsidR="00E6365E" w:rsidRPr="00BB636F" w:rsidRDefault="00E6365E" w:rsidP="00C40A1E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E6365E" w:rsidRPr="00BB636F" w:rsidRDefault="00E6365E" w:rsidP="00C40A1E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</w:p>
          <w:p w:rsidR="00E6365E" w:rsidRPr="00BB636F" w:rsidRDefault="00E6365E" w:rsidP="00C40A1E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-порядок проведения контрольных мероприятий;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-периодичность проведения контрольных мероприятий;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-порядок принятия решений по итогам контрольных мероприятий;</w:t>
            </w:r>
          </w:p>
          <w:p w:rsidR="00E6365E" w:rsidRPr="00BB636F" w:rsidRDefault="00E6365E" w:rsidP="00C40A1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BB636F">
              <w:rPr>
                <w:rFonts w:ascii="PT Astra Serif" w:hAnsi="PT Astra Serif" w:cs="Arial"/>
                <w:sz w:val="28"/>
                <w:szCs w:val="28"/>
              </w:rPr>
              <w:t>порядок обжалования решений Контрольного органа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</w:rPr>
              <w:t xml:space="preserve">Контрольный орган осуществляет </w:t>
            </w:r>
            <w:r w:rsidRPr="00BB636F">
              <w:rPr>
                <w:rFonts w:ascii="PT Astra Serif" w:hAnsi="PT Astra Serif" w:cs="Arial"/>
                <w:sz w:val="28"/>
                <w:szCs w:val="28"/>
              </w:rPr>
              <w:lastRenderedPageBreak/>
              <w:t>учет проведенных консультирований.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6365E" w:rsidRPr="00BB636F" w:rsidTr="00C40A1E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Обязательный профилактический визит проводится в отношении  </w:t>
            </w: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контролируемых лиц, приступающих к осуществлению деятельности в сфере контроля</w:t>
            </w:r>
            <w:r w:rsidRPr="00BB636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в сфере теплоснабжения,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E6365E" w:rsidRPr="00BB636F" w:rsidRDefault="00E6365E" w:rsidP="00C40A1E">
            <w:pPr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 чем за 5 рабочих дней до дня его 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не </w:t>
            </w:r>
            <w:proofErr w:type="gramStart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6365E" w:rsidRPr="00BB636F" w:rsidRDefault="00E6365E" w:rsidP="00C40A1E">
            <w:pPr>
              <w:spacing w:before="100" w:beforeAutospacing="1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sz w:val="28"/>
                <w:szCs w:val="28"/>
              </w:rPr>
              <w:lastRenderedPageBreak/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365E" w:rsidRPr="00BB636F" w:rsidRDefault="00E6365E" w:rsidP="00C40A1E">
            <w:pPr>
              <w:spacing w:before="100" w:beforeAutospacing="1"/>
              <w:jc w:val="center"/>
              <w:rPr>
                <w:rFonts w:ascii="PT Astra Serif" w:hAnsi="PT Astra Serif" w:cs="Arial"/>
                <w:color w:val="010101"/>
                <w:sz w:val="28"/>
                <w:szCs w:val="28"/>
                <w:lang w:eastAsia="ru-RU"/>
              </w:rPr>
            </w:pPr>
            <w:r w:rsidRPr="00BB636F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Продолжительность профилактического визита составляет не более двух часов в течение рабочего дня;</w:t>
            </w:r>
          </w:p>
        </w:tc>
      </w:tr>
    </w:tbl>
    <w:p w:rsidR="00E6365E" w:rsidRPr="00BB636F" w:rsidRDefault="00E6365E" w:rsidP="00E6365E">
      <w:pPr>
        <w:shd w:val="clear" w:color="auto" w:fill="FFFFFF"/>
        <w:spacing w:before="100" w:beforeAutospacing="1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 </w:t>
      </w:r>
    </w:p>
    <w:p w:rsidR="00E6365E" w:rsidRPr="00BB636F" w:rsidRDefault="00E6365E" w:rsidP="00E6365E">
      <w:pPr>
        <w:rPr>
          <w:rFonts w:ascii="PT Astra Serif" w:hAnsi="PT Astra Serif" w:cs="Arial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Председатель комитета по жизнеобеспечению – </w:t>
      </w:r>
    </w:p>
    <w:p w:rsidR="00E6365E" w:rsidRPr="00BB636F" w:rsidRDefault="00E6365E" w:rsidP="00E6365E">
      <w:pPr>
        <w:rPr>
          <w:rFonts w:ascii="PT Astra Serif" w:hAnsi="PT Astra Serif" w:cs="Arial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начальник отдела ЖКХ и транспорта </w:t>
      </w:r>
    </w:p>
    <w:p w:rsidR="00E6365E" w:rsidRPr="00BB636F" w:rsidRDefault="00E6365E" w:rsidP="00E6365E">
      <w:pPr>
        <w:rPr>
          <w:rFonts w:ascii="PT Astra Serif" w:hAnsi="PT Astra Serif" w:cs="Arial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комитета по жизнеобеспечению </w:t>
      </w:r>
    </w:p>
    <w:p w:rsidR="00E6365E" w:rsidRPr="00BB636F" w:rsidRDefault="00E6365E" w:rsidP="00E6365E">
      <w:pPr>
        <w:rPr>
          <w:rFonts w:ascii="PT Astra Serif" w:hAnsi="PT Astra Serif" w:cs="Arial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sz w:val="28"/>
          <w:szCs w:val="28"/>
          <w:lang w:eastAsia="ru-RU"/>
        </w:rPr>
        <w:t>администрации муниципального образования</w:t>
      </w:r>
    </w:p>
    <w:p w:rsidR="00E6365E" w:rsidRPr="00BB636F" w:rsidRDefault="00E6365E" w:rsidP="00E6365E">
      <w:pPr>
        <w:rPr>
          <w:rFonts w:ascii="PT Astra Serif" w:hAnsi="PT Astra Serif" w:cs="Arial"/>
          <w:sz w:val="28"/>
          <w:szCs w:val="28"/>
          <w:lang w:eastAsia="ru-RU"/>
        </w:rPr>
      </w:pP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 Дубенский район                                                      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                   </w:t>
      </w:r>
      <w:r w:rsidRPr="00BB636F">
        <w:rPr>
          <w:rFonts w:ascii="PT Astra Serif" w:hAnsi="PT Astra Serif" w:cs="Arial"/>
          <w:sz w:val="28"/>
          <w:szCs w:val="28"/>
          <w:lang w:eastAsia="ru-RU"/>
        </w:rPr>
        <w:t xml:space="preserve"> Н.В. Тынянова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92" w:rsidRDefault="00001A92">
      <w:r>
        <w:separator/>
      </w:r>
    </w:p>
  </w:endnote>
  <w:endnote w:type="continuationSeparator" w:id="0">
    <w:p w:rsidR="00001A92" w:rsidRDefault="0000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92" w:rsidRDefault="00001A92">
      <w:r>
        <w:separator/>
      </w:r>
    </w:p>
  </w:footnote>
  <w:footnote w:type="continuationSeparator" w:id="0">
    <w:p w:rsidR="00001A92" w:rsidRDefault="00001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A92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35CE8"/>
    <w:rsid w:val="00472C91"/>
    <w:rsid w:val="0048387B"/>
    <w:rsid w:val="004964FF"/>
    <w:rsid w:val="004C74A2"/>
    <w:rsid w:val="005B2800"/>
    <w:rsid w:val="005B3753"/>
    <w:rsid w:val="005C6B9A"/>
    <w:rsid w:val="005F0731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110D2"/>
    <w:rsid w:val="009A6EFA"/>
    <w:rsid w:val="009A7968"/>
    <w:rsid w:val="00A24EB9"/>
    <w:rsid w:val="00A333F8"/>
    <w:rsid w:val="00B0593F"/>
    <w:rsid w:val="00B562C1"/>
    <w:rsid w:val="00B63641"/>
    <w:rsid w:val="00BA4658"/>
    <w:rsid w:val="00BD2261"/>
    <w:rsid w:val="00C369B9"/>
    <w:rsid w:val="00CC4111"/>
    <w:rsid w:val="00CF25B5"/>
    <w:rsid w:val="00CF3559"/>
    <w:rsid w:val="00E03E77"/>
    <w:rsid w:val="00E06FAE"/>
    <w:rsid w:val="00E11B07"/>
    <w:rsid w:val="00E41E47"/>
    <w:rsid w:val="00E6365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locked/>
    <w:rsid w:val="00E636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uiPriority w:val="1"/>
    <w:locked/>
    <w:rsid w:val="00E6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31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C8FD-32D4-4B82-B5F6-CB4BE6A4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Юрданова Евгения Николаевна</cp:lastModifiedBy>
  <cp:revision>6</cp:revision>
  <cp:lastPrinted>2024-12-19T08:45:00Z</cp:lastPrinted>
  <dcterms:created xsi:type="dcterms:W3CDTF">2024-12-19T08:40:00Z</dcterms:created>
  <dcterms:modified xsi:type="dcterms:W3CDTF">2024-12-20T13:20:00Z</dcterms:modified>
</cp:coreProperties>
</file>