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72" w:rsidRDefault="001E2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4013" w:rsidRPr="00634013" w:rsidRDefault="0063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3401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FF2C72" w:rsidRPr="00634013" w:rsidRDefault="0063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34013">
        <w:rPr>
          <w:rFonts w:ascii="Times New Roman" w:hAnsi="Times New Roman"/>
          <w:b/>
          <w:bCs/>
          <w:sz w:val="36"/>
          <w:szCs w:val="36"/>
        </w:rPr>
        <w:t>муниципального образования</w:t>
      </w:r>
    </w:p>
    <w:p w:rsidR="00634013" w:rsidRPr="00634013" w:rsidRDefault="0063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34013">
        <w:rPr>
          <w:rFonts w:ascii="Times New Roman" w:hAnsi="Times New Roman"/>
          <w:b/>
          <w:bCs/>
          <w:sz w:val="36"/>
          <w:szCs w:val="36"/>
        </w:rPr>
        <w:t xml:space="preserve">Дубенский район </w:t>
      </w:r>
    </w:p>
    <w:p w:rsidR="00FF2C72" w:rsidRPr="00634013" w:rsidRDefault="00FF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789" w:rsidRPr="00634013" w:rsidRDefault="0063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3401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C2789" w:rsidRDefault="000C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789" w:rsidRDefault="00634013" w:rsidP="00634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01.12.2015                                                                               № 1386</w:t>
      </w: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C72" w:rsidRPr="00E444CE" w:rsidRDefault="00FF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2C72">
        <w:rPr>
          <w:rFonts w:ascii="Arial" w:hAnsi="Arial" w:cs="Arial"/>
          <w:b/>
          <w:bCs/>
          <w:sz w:val="32"/>
          <w:szCs w:val="32"/>
        </w:rPr>
        <w:t xml:space="preserve">Об оценке регулирующего </w:t>
      </w:r>
      <w:proofErr w:type="gramStart"/>
      <w:r w:rsidRPr="00FF2C72">
        <w:rPr>
          <w:rFonts w:ascii="Arial" w:hAnsi="Arial" w:cs="Arial"/>
          <w:b/>
          <w:bCs/>
          <w:sz w:val="32"/>
          <w:szCs w:val="32"/>
        </w:rPr>
        <w:t>воздействия проектов муниципальных</w:t>
      </w:r>
      <w:r w:rsidR="00FF2C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2C72">
        <w:rPr>
          <w:rFonts w:ascii="Arial" w:hAnsi="Arial" w:cs="Arial"/>
          <w:b/>
          <w:bCs/>
          <w:sz w:val="32"/>
          <w:szCs w:val="32"/>
        </w:rPr>
        <w:t>нормативных правовых актов администрации муниципального</w:t>
      </w:r>
      <w:r w:rsidR="00FF2C72">
        <w:rPr>
          <w:rFonts w:ascii="Arial" w:hAnsi="Arial" w:cs="Arial"/>
          <w:b/>
          <w:bCs/>
          <w:sz w:val="32"/>
          <w:szCs w:val="32"/>
        </w:rPr>
        <w:t xml:space="preserve"> </w:t>
      </w:r>
      <w:r w:rsidR="00264345" w:rsidRPr="00FF2C72">
        <w:rPr>
          <w:rFonts w:ascii="Arial" w:hAnsi="Arial" w:cs="Arial"/>
          <w:b/>
          <w:bCs/>
          <w:sz w:val="32"/>
          <w:szCs w:val="32"/>
        </w:rPr>
        <w:t>образования</w:t>
      </w:r>
      <w:proofErr w:type="gramEnd"/>
      <w:r w:rsidR="00264345" w:rsidRPr="00FF2C72">
        <w:rPr>
          <w:rFonts w:ascii="Arial" w:hAnsi="Arial" w:cs="Arial"/>
          <w:b/>
          <w:bCs/>
          <w:sz w:val="32"/>
          <w:szCs w:val="32"/>
        </w:rPr>
        <w:t xml:space="preserve"> Дубенский район</w:t>
      </w:r>
      <w:r w:rsidR="00E36552">
        <w:rPr>
          <w:rFonts w:ascii="Arial" w:hAnsi="Arial" w:cs="Arial"/>
          <w:b/>
          <w:bCs/>
          <w:sz w:val="32"/>
          <w:szCs w:val="32"/>
        </w:rPr>
        <w:t xml:space="preserve"> и </w:t>
      </w:r>
      <w:r w:rsidRPr="00FF2C72">
        <w:rPr>
          <w:rFonts w:ascii="Arial" w:hAnsi="Arial" w:cs="Arial"/>
          <w:b/>
          <w:bCs/>
          <w:sz w:val="32"/>
          <w:szCs w:val="32"/>
        </w:rPr>
        <w:t>экспертизе муниципальных нормативных правовых актов администрации муницип</w:t>
      </w:r>
      <w:r w:rsidR="00264345" w:rsidRPr="00FF2C72">
        <w:rPr>
          <w:rFonts w:ascii="Arial" w:hAnsi="Arial" w:cs="Arial"/>
          <w:b/>
          <w:bCs/>
          <w:sz w:val="32"/>
          <w:szCs w:val="32"/>
        </w:rPr>
        <w:t>ального образования Дубенский район</w:t>
      </w:r>
      <w:r w:rsidRPr="00FF2C72">
        <w:rPr>
          <w:rFonts w:ascii="Arial" w:hAnsi="Arial" w:cs="Arial"/>
          <w:b/>
          <w:bCs/>
          <w:sz w:val="32"/>
          <w:szCs w:val="32"/>
        </w:rPr>
        <w:t>, затрагивающих вопросы осуществления</w:t>
      </w:r>
      <w:r w:rsidR="00FF2C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2C72">
        <w:rPr>
          <w:rFonts w:ascii="Arial" w:hAnsi="Arial" w:cs="Arial"/>
          <w:b/>
          <w:bCs/>
          <w:sz w:val="32"/>
          <w:szCs w:val="32"/>
        </w:rPr>
        <w:t>предпринимательской и инвестиционной деятельности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44CE" w:rsidRPr="00FF2C72" w:rsidRDefault="0015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В</w:t>
      </w:r>
      <w:r w:rsidR="00E444CE" w:rsidRPr="00FF2C72">
        <w:rPr>
          <w:rFonts w:ascii="Arial" w:hAnsi="Arial" w:cs="Arial"/>
          <w:sz w:val="24"/>
          <w:szCs w:val="24"/>
        </w:rPr>
        <w:t xml:space="preserve"> соответствии </w:t>
      </w:r>
      <w:r w:rsidR="00344B32" w:rsidRPr="00FF2C72">
        <w:rPr>
          <w:rFonts w:ascii="Arial" w:hAnsi="Arial" w:cs="Arial"/>
          <w:sz w:val="24"/>
          <w:szCs w:val="24"/>
        </w:rPr>
        <w:t xml:space="preserve"> с Федеральным законом</w:t>
      </w:r>
      <w:r w:rsidR="00E444CE" w:rsidRPr="00FF2C72">
        <w:rPr>
          <w:rFonts w:ascii="Arial" w:hAnsi="Arial" w:cs="Arial"/>
          <w:sz w:val="24"/>
          <w:szCs w:val="24"/>
        </w:rPr>
        <w:t xml:space="preserve"> от 06.10.2003 N 131-ФЗ </w:t>
      </w:r>
      <w:r w:rsidR="00BD1B13" w:rsidRPr="00FF2C72">
        <w:rPr>
          <w:rFonts w:ascii="Arial" w:hAnsi="Arial" w:cs="Arial"/>
          <w:sz w:val="24"/>
          <w:szCs w:val="24"/>
        </w:rPr>
        <w:t>«</w:t>
      </w:r>
      <w:r w:rsidR="00E444CE" w:rsidRPr="00FF2C7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D1B13" w:rsidRPr="00FF2C72">
        <w:rPr>
          <w:rFonts w:ascii="Arial" w:hAnsi="Arial" w:cs="Arial"/>
          <w:sz w:val="24"/>
          <w:szCs w:val="24"/>
        </w:rPr>
        <w:t>»</w:t>
      </w:r>
      <w:r w:rsidR="00344B32" w:rsidRPr="00FF2C72">
        <w:rPr>
          <w:rFonts w:ascii="Arial" w:hAnsi="Arial" w:cs="Arial"/>
          <w:sz w:val="24"/>
          <w:szCs w:val="24"/>
        </w:rPr>
        <w:t>,</w:t>
      </w:r>
      <w:r w:rsidR="00E444CE" w:rsidRPr="00FF2C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E2907">
        <w:fldChar w:fldCharType="begin"/>
      </w:r>
      <w:r w:rsidR="001E2907">
        <w:instrText xml:space="preserve"> HYPERLINK "consultantplus://offline/ref=2767C460F0B2686DD9C344888B2932422E8BB4A66E36446B5C63B715CD8E87003C9F280B0085EE816E2FDClBR0Q" </w:instrText>
      </w:r>
      <w:r w:rsidR="001E2907">
        <w:fldChar w:fldCharType="separate"/>
      </w:r>
      <w:r w:rsidR="00344B32" w:rsidRPr="00FF2C72">
        <w:rPr>
          <w:rFonts w:ascii="Arial" w:hAnsi="Arial" w:cs="Arial"/>
          <w:sz w:val="24"/>
          <w:szCs w:val="24"/>
        </w:rPr>
        <w:t>Законом</w:t>
      </w:r>
      <w:r w:rsidR="001E2907">
        <w:rPr>
          <w:rFonts w:ascii="Arial" w:hAnsi="Arial" w:cs="Arial"/>
          <w:sz w:val="24"/>
          <w:szCs w:val="24"/>
        </w:rPr>
        <w:fldChar w:fldCharType="end"/>
      </w:r>
      <w:r w:rsidR="00E444CE" w:rsidRPr="00FF2C72">
        <w:rPr>
          <w:rFonts w:ascii="Arial" w:hAnsi="Arial" w:cs="Arial"/>
          <w:sz w:val="24"/>
          <w:szCs w:val="24"/>
        </w:rPr>
        <w:t xml:space="preserve"> Тульской области от 02.12.2014 N 2245-ЗТО </w:t>
      </w:r>
      <w:r w:rsidR="00BD1B13" w:rsidRPr="00FF2C72">
        <w:rPr>
          <w:rFonts w:ascii="Arial" w:hAnsi="Arial" w:cs="Arial"/>
          <w:sz w:val="24"/>
          <w:szCs w:val="24"/>
        </w:rPr>
        <w:t>«</w:t>
      </w:r>
      <w:r w:rsidR="00E444CE" w:rsidRPr="00FF2C72">
        <w:rPr>
          <w:rFonts w:ascii="Arial" w:hAnsi="Arial" w:cs="Arial"/>
          <w:sz w:val="24"/>
          <w:szCs w:val="24"/>
        </w:rPr>
        <w:t>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</w:t>
      </w:r>
      <w:r w:rsidR="00BD1B13" w:rsidRPr="00FF2C72">
        <w:rPr>
          <w:rFonts w:ascii="Arial" w:hAnsi="Arial" w:cs="Arial"/>
          <w:sz w:val="24"/>
          <w:szCs w:val="24"/>
        </w:rPr>
        <w:t>»</w:t>
      </w:r>
      <w:r w:rsidR="00E444CE" w:rsidRPr="00FF2C72">
        <w:rPr>
          <w:rFonts w:ascii="Arial" w:hAnsi="Arial" w:cs="Arial"/>
          <w:sz w:val="24"/>
          <w:szCs w:val="24"/>
        </w:rPr>
        <w:t xml:space="preserve">, </w:t>
      </w:r>
      <w:bookmarkEnd w:id="0"/>
      <w:r w:rsidR="00E444CE" w:rsidRPr="00FF2C72">
        <w:rPr>
          <w:rFonts w:ascii="Arial" w:hAnsi="Arial" w:cs="Arial"/>
          <w:sz w:val="24"/>
          <w:szCs w:val="24"/>
        </w:rPr>
        <w:t xml:space="preserve">на основании </w:t>
      </w:r>
      <w:hyperlink r:id="rId6" w:history="1">
        <w:r w:rsidR="00E444CE" w:rsidRPr="00FF2C72">
          <w:rPr>
            <w:rFonts w:ascii="Arial" w:hAnsi="Arial" w:cs="Arial"/>
            <w:sz w:val="24"/>
            <w:szCs w:val="24"/>
          </w:rPr>
          <w:t>Устава</w:t>
        </w:r>
      </w:hyperlink>
      <w:r w:rsidR="00E444CE" w:rsidRPr="00FF2C7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64345" w:rsidRPr="00FF2C72">
        <w:rPr>
          <w:rFonts w:ascii="Arial" w:hAnsi="Arial" w:cs="Arial"/>
          <w:sz w:val="24"/>
          <w:szCs w:val="24"/>
        </w:rPr>
        <w:t xml:space="preserve">Дубенский район администрация муниципального образования Дубенский район  </w:t>
      </w:r>
      <w:r w:rsidR="00FF2C72">
        <w:rPr>
          <w:rFonts w:ascii="Arial" w:hAnsi="Arial" w:cs="Arial"/>
          <w:sz w:val="24"/>
          <w:szCs w:val="24"/>
        </w:rPr>
        <w:t>ПОСТАНОВЛЯЕТ</w:t>
      </w:r>
      <w:r w:rsidR="00E444CE" w:rsidRPr="00FF2C72">
        <w:rPr>
          <w:rFonts w:ascii="Arial" w:hAnsi="Arial" w:cs="Arial"/>
          <w:sz w:val="24"/>
          <w:szCs w:val="24"/>
        </w:rPr>
        <w:t>: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1. Утвердить </w:t>
      </w:r>
      <w:hyperlink w:anchor="Par35" w:history="1">
        <w:r w:rsidRPr="00FF2C72">
          <w:rPr>
            <w:rFonts w:ascii="Arial" w:hAnsi="Arial" w:cs="Arial"/>
            <w:sz w:val="24"/>
            <w:szCs w:val="24"/>
          </w:rPr>
          <w:t>Порядок</w:t>
        </w:r>
      </w:hyperlink>
      <w:r w:rsidRPr="00FF2C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2C72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 администр</w:t>
      </w:r>
      <w:r w:rsidR="00264345" w:rsidRPr="00FF2C72">
        <w:rPr>
          <w:rFonts w:ascii="Arial" w:hAnsi="Arial" w:cs="Arial"/>
          <w:sz w:val="24"/>
          <w:szCs w:val="24"/>
        </w:rPr>
        <w:t>ации муниципального образования</w:t>
      </w:r>
      <w:proofErr w:type="gramEnd"/>
      <w:r w:rsidR="00264345" w:rsidRPr="00FF2C72">
        <w:rPr>
          <w:rFonts w:ascii="Arial" w:hAnsi="Arial" w:cs="Arial"/>
          <w:sz w:val="24"/>
          <w:szCs w:val="24"/>
        </w:rPr>
        <w:t xml:space="preserve"> Дубенский район</w:t>
      </w:r>
      <w:r w:rsidRPr="00FF2C7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(приложение 1).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2. Утвердить </w:t>
      </w:r>
      <w:hyperlink w:anchor="Par290" w:history="1">
        <w:r w:rsidRPr="00FF2C72">
          <w:rPr>
            <w:rFonts w:ascii="Arial" w:hAnsi="Arial" w:cs="Arial"/>
            <w:sz w:val="24"/>
            <w:szCs w:val="24"/>
          </w:rPr>
          <w:t>Порядок</w:t>
        </w:r>
      </w:hyperlink>
      <w:r w:rsidRPr="00FF2C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2C72">
        <w:rPr>
          <w:rFonts w:ascii="Arial" w:hAnsi="Arial" w:cs="Arial"/>
          <w:sz w:val="24"/>
          <w:szCs w:val="24"/>
        </w:rPr>
        <w:t>проведения экспертизы муниципальных нормативных правовых актов администр</w:t>
      </w:r>
      <w:r w:rsidR="00264345" w:rsidRPr="00FF2C72">
        <w:rPr>
          <w:rFonts w:ascii="Arial" w:hAnsi="Arial" w:cs="Arial"/>
          <w:sz w:val="24"/>
          <w:szCs w:val="24"/>
        </w:rPr>
        <w:t>ации муниципального образования</w:t>
      </w:r>
      <w:proofErr w:type="gramEnd"/>
      <w:r w:rsidR="00264345" w:rsidRPr="00FF2C72">
        <w:rPr>
          <w:rFonts w:ascii="Arial" w:hAnsi="Arial" w:cs="Arial"/>
          <w:sz w:val="24"/>
          <w:szCs w:val="24"/>
        </w:rPr>
        <w:t xml:space="preserve"> Дубенский район</w:t>
      </w:r>
      <w:r w:rsidR="00344B32" w:rsidRPr="00FF2C72">
        <w:rPr>
          <w:rFonts w:ascii="Arial" w:hAnsi="Arial" w:cs="Arial"/>
          <w:sz w:val="24"/>
          <w:szCs w:val="24"/>
        </w:rPr>
        <w:t xml:space="preserve">, </w:t>
      </w:r>
      <w:r w:rsidRPr="00FF2C72">
        <w:rPr>
          <w:rFonts w:ascii="Arial" w:hAnsi="Arial" w:cs="Arial"/>
          <w:sz w:val="24"/>
          <w:szCs w:val="24"/>
        </w:rPr>
        <w:t>затрагивающих вопросы осуществления предпринимательской и инвестиционной деятельности (приложение 2).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F2C72">
        <w:rPr>
          <w:rFonts w:ascii="Arial" w:hAnsi="Arial" w:cs="Arial"/>
          <w:sz w:val="24"/>
          <w:szCs w:val="24"/>
        </w:rPr>
        <w:t xml:space="preserve">Определить </w:t>
      </w:r>
      <w:r w:rsidR="00155EB5" w:rsidRPr="00FF2C72">
        <w:rPr>
          <w:rFonts w:ascii="Arial" w:hAnsi="Arial" w:cs="Arial"/>
          <w:sz w:val="24"/>
          <w:szCs w:val="24"/>
        </w:rPr>
        <w:t>отдел экономического развития, предпринимательства и сельского хозяйства администрации</w:t>
      </w:r>
      <w:r w:rsidR="00264345" w:rsidRPr="00FF2C72">
        <w:rPr>
          <w:rFonts w:ascii="Arial" w:hAnsi="Arial" w:cs="Arial"/>
          <w:sz w:val="24"/>
          <w:szCs w:val="24"/>
        </w:rPr>
        <w:t xml:space="preserve"> муниципальн</w:t>
      </w:r>
      <w:r w:rsidR="00827254">
        <w:rPr>
          <w:rFonts w:ascii="Arial" w:hAnsi="Arial" w:cs="Arial"/>
          <w:sz w:val="24"/>
          <w:szCs w:val="24"/>
        </w:rPr>
        <w:t>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 xml:space="preserve"> 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</w:t>
      </w:r>
      <w:r w:rsidR="00264345" w:rsidRPr="00FF2C72">
        <w:rPr>
          <w:rFonts w:ascii="Arial" w:hAnsi="Arial" w:cs="Arial"/>
          <w:sz w:val="24"/>
          <w:szCs w:val="24"/>
        </w:rPr>
        <w:t>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выполняющим функции нормативно-правового, </w:t>
      </w:r>
      <w:r w:rsidRPr="00FF2C72">
        <w:rPr>
          <w:rFonts w:ascii="Arial" w:hAnsi="Arial" w:cs="Arial"/>
          <w:sz w:val="24"/>
          <w:szCs w:val="24"/>
        </w:rPr>
        <w:lastRenderedPageBreak/>
        <w:t>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</w:t>
      </w:r>
      <w:proofErr w:type="gramEnd"/>
      <w:r w:rsidRPr="00FF2C72">
        <w:rPr>
          <w:rFonts w:ascii="Arial" w:hAnsi="Arial" w:cs="Arial"/>
          <w:sz w:val="24"/>
          <w:szCs w:val="24"/>
        </w:rPr>
        <w:t xml:space="preserve"> актов администр</w:t>
      </w:r>
      <w:r w:rsidR="00264345" w:rsidRPr="00FF2C72">
        <w:rPr>
          <w:rFonts w:ascii="Arial" w:hAnsi="Arial" w:cs="Arial"/>
          <w:sz w:val="24"/>
          <w:szCs w:val="24"/>
        </w:rPr>
        <w:t>ации муниципального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</w:t>
      </w:r>
      <w:proofErr w:type="gramStart"/>
      <w:r w:rsidRPr="00FF2C72">
        <w:rPr>
          <w:rFonts w:ascii="Arial" w:hAnsi="Arial" w:cs="Arial"/>
          <w:sz w:val="24"/>
          <w:szCs w:val="24"/>
        </w:rPr>
        <w:t>проведения экспертизы муниципальных нормативных правовых актов администр</w:t>
      </w:r>
      <w:r w:rsidR="00C94780" w:rsidRPr="00FF2C72">
        <w:rPr>
          <w:rFonts w:ascii="Arial" w:hAnsi="Arial" w:cs="Arial"/>
          <w:sz w:val="24"/>
          <w:szCs w:val="24"/>
        </w:rPr>
        <w:t>ации муниципального образования</w:t>
      </w:r>
      <w:proofErr w:type="gramEnd"/>
      <w:r w:rsidR="00C94780" w:rsidRPr="00FF2C72">
        <w:rPr>
          <w:rFonts w:ascii="Arial" w:hAnsi="Arial" w:cs="Arial"/>
          <w:sz w:val="24"/>
          <w:szCs w:val="24"/>
        </w:rPr>
        <w:t xml:space="preserve"> Дубенский район</w:t>
      </w:r>
      <w:r w:rsidRPr="00FF2C7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3B4E09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4. </w:t>
      </w:r>
      <w:r w:rsidR="003B4E09" w:rsidRPr="00FF2C72">
        <w:rPr>
          <w:rFonts w:ascii="Arial" w:hAnsi="Arial" w:cs="Arial"/>
          <w:sz w:val="24"/>
          <w:szCs w:val="24"/>
        </w:rPr>
        <w:t>Руководителям структурных подразделений</w:t>
      </w:r>
      <w:r w:rsidRPr="00FF2C72">
        <w:rPr>
          <w:rFonts w:ascii="Arial" w:hAnsi="Arial" w:cs="Arial"/>
          <w:sz w:val="24"/>
          <w:szCs w:val="24"/>
        </w:rPr>
        <w:t xml:space="preserve"> (</w:t>
      </w:r>
      <w:r w:rsidR="003B4E09" w:rsidRPr="00FF2C72">
        <w:rPr>
          <w:rFonts w:ascii="Arial" w:hAnsi="Arial" w:cs="Arial"/>
          <w:sz w:val="24"/>
          <w:szCs w:val="24"/>
        </w:rPr>
        <w:t xml:space="preserve">разработчикам проектов муниципальных нормативных правовых актов) </w:t>
      </w:r>
      <w:r w:rsidRPr="00FF2C72">
        <w:rPr>
          <w:rFonts w:ascii="Arial" w:hAnsi="Arial" w:cs="Arial"/>
          <w:sz w:val="24"/>
          <w:szCs w:val="24"/>
        </w:rPr>
        <w:t>администр</w:t>
      </w:r>
      <w:r w:rsidR="00C94780" w:rsidRPr="00FF2C72">
        <w:rPr>
          <w:rFonts w:ascii="Arial" w:hAnsi="Arial" w:cs="Arial"/>
          <w:sz w:val="24"/>
          <w:szCs w:val="24"/>
        </w:rPr>
        <w:t>ации муниципального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 xml:space="preserve"> обеспечить проведение </w:t>
      </w:r>
      <w:r w:rsidR="003B4E09" w:rsidRPr="00FF2C72">
        <w:rPr>
          <w:rFonts w:ascii="Arial" w:hAnsi="Arial" w:cs="Arial"/>
          <w:sz w:val="24"/>
          <w:szCs w:val="24"/>
        </w:rPr>
        <w:t xml:space="preserve">оценки регулирующего воздействия и </w:t>
      </w:r>
      <w:r w:rsidR="00827254">
        <w:rPr>
          <w:rFonts w:ascii="Arial" w:hAnsi="Arial" w:cs="Arial"/>
          <w:sz w:val="24"/>
          <w:szCs w:val="24"/>
        </w:rPr>
        <w:t>экспертизы муниципальных</w:t>
      </w:r>
      <w:r w:rsidRPr="00FF2C72">
        <w:rPr>
          <w:rFonts w:ascii="Arial" w:hAnsi="Arial" w:cs="Arial"/>
          <w:sz w:val="24"/>
          <w:szCs w:val="24"/>
        </w:rPr>
        <w:t xml:space="preserve"> нормативных правовых актов администрации муниципального образования </w:t>
      </w:r>
      <w:r w:rsidR="00C94780" w:rsidRPr="00FF2C72">
        <w:rPr>
          <w:rFonts w:ascii="Arial" w:hAnsi="Arial" w:cs="Arial"/>
          <w:sz w:val="24"/>
          <w:szCs w:val="24"/>
        </w:rPr>
        <w:t>Дубенский район</w:t>
      </w:r>
      <w:r w:rsidRPr="00FF2C7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деятельности,</w:t>
      </w:r>
      <w:r w:rsidR="003B4E09" w:rsidRPr="00FF2C72">
        <w:rPr>
          <w:rFonts w:ascii="Arial" w:hAnsi="Arial" w:cs="Arial"/>
          <w:sz w:val="24"/>
          <w:szCs w:val="24"/>
        </w:rPr>
        <w:t xml:space="preserve"> в соответствии с Порядком, утверждённым настоящим постановлением.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5. Определить </w:t>
      </w:r>
      <w:r w:rsidR="003B4E09" w:rsidRPr="00FF2C72">
        <w:rPr>
          <w:rFonts w:ascii="Arial" w:hAnsi="Arial" w:cs="Arial"/>
          <w:sz w:val="24"/>
          <w:szCs w:val="24"/>
        </w:rPr>
        <w:t xml:space="preserve">официальный сайт администрации муниципального образования Дубенский район </w:t>
      </w:r>
      <w:r w:rsidRPr="00FF2C72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BD1B13" w:rsidRPr="00FF2C72">
        <w:rPr>
          <w:rFonts w:ascii="Arial" w:hAnsi="Arial" w:cs="Arial"/>
          <w:sz w:val="24"/>
          <w:szCs w:val="24"/>
        </w:rPr>
        <w:t>«</w:t>
      </w:r>
      <w:r w:rsidRPr="00FF2C72">
        <w:rPr>
          <w:rFonts w:ascii="Arial" w:hAnsi="Arial" w:cs="Arial"/>
          <w:sz w:val="24"/>
          <w:szCs w:val="24"/>
        </w:rPr>
        <w:t>Интернет</w:t>
      </w:r>
      <w:r w:rsidR="00BD1B13" w:rsidRPr="00FF2C72">
        <w:rPr>
          <w:rFonts w:ascii="Arial" w:hAnsi="Arial" w:cs="Arial"/>
          <w:sz w:val="24"/>
          <w:szCs w:val="24"/>
        </w:rPr>
        <w:t>»</w:t>
      </w:r>
      <w:r w:rsidRPr="00FF2C72">
        <w:rPr>
          <w:rFonts w:ascii="Arial" w:hAnsi="Arial" w:cs="Arial"/>
          <w:sz w:val="24"/>
          <w:szCs w:val="24"/>
        </w:rPr>
        <w:t xml:space="preserve"> в качестве специализированного информационного ресурса </w:t>
      </w:r>
      <w:r w:rsidR="003B4E09" w:rsidRPr="00FF2C72">
        <w:rPr>
          <w:rFonts w:ascii="Arial" w:hAnsi="Arial" w:cs="Arial"/>
          <w:sz w:val="24"/>
          <w:szCs w:val="24"/>
        </w:rPr>
        <w:t>для размещения</w:t>
      </w:r>
      <w:r w:rsidR="008C29AC" w:rsidRPr="00FF2C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29AC" w:rsidRPr="00FF2C72">
        <w:rPr>
          <w:rFonts w:ascii="Arial" w:hAnsi="Arial" w:cs="Arial"/>
          <w:sz w:val="24"/>
          <w:szCs w:val="24"/>
        </w:rPr>
        <w:t>сведений</w:t>
      </w:r>
      <w:proofErr w:type="gramEnd"/>
      <w:r w:rsidR="008C29AC" w:rsidRPr="00FF2C72">
        <w:rPr>
          <w:rFonts w:ascii="Arial" w:hAnsi="Arial" w:cs="Arial"/>
          <w:sz w:val="24"/>
          <w:szCs w:val="24"/>
        </w:rPr>
        <w:t xml:space="preserve"> о проведении процедуры </w:t>
      </w:r>
      <w:r w:rsidRPr="00FF2C72">
        <w:rPr>
          <w:rFonts w:ascii="Arial" w:hAnsi="Arial" w:cs="Arial"/>
          <w:sz w:val="24"/>
          <w:szCs w:val="24"/>
        </w:rPr>
        <w:t xml:space="preserve"> оценки регулирующего воздействия проектов муниципальных нормативных правовых актов администр</w:t>
      </w:r>
      <w:r w:rsidR="00C94780" w:rsidRPr="00FF2C72">
        <w:rPr>
          <w:rFonts w:ascii="Arial" w:hAnsi="Arial" w:cs="Arial"/>
          <w:sz w:val="24"/>
          <w:szCs w:val="24"/>
        </w:rPr>
        <w:t>ации муниципального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</w:t>
      </w:r>
      <w:r w:rsidR="00F15A2B" w:rsidRPr="00FF2C72">
        <w:rPr>
          <w:rFonts w:ascii="Arial" w:hAnsi="Arial" w:cs="Arial"/>
          <w:sz w:val="24"/>
          <w:szCs w:val="24"/>
        </w:rPr>
        <w:t>ации муниципального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6. </w:t>
      </w:r>
      <w:r w:rsidR="008C29AC" w:rsidRPr="00FF2C72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FF2C72" w:rsidRPr="00FF2C72">
        <w:rPr>
          <w:rFonts w:ascii="Arial" w:hAnsi="Arial" w:cs="Arial"/>
          <w:sz w:val="24"/>
          <w:szCs w:val="24"/>
        </w:rPr>
        <w:t>о</w:t>
      </w:r>
      <w:r w:rsidRPr="00FF2C72">
        <w:rPr>
          <w:rFonts w:ascii="Arial" w:hAnsi="Arial" w:cs="Arial"/>
          <w:sz w:val="24"/>
          <w:szCs w:val="24"/>
        </w:rPr>
        <w:t xml:space="preserve">публиковать </w:t>
      </w:r>
      <w:r w:rsidR="00FF2C72" w:rsidRPr="00FF2C72">
        <w:rPr>
          <w:rFonts w:ascii="Arial" w:hAnsi="Arial" w:cs="Arial"/>
          <w:sz w:val="24"/>
          <w:szCs w:val="24"/>
        </w:rPr>
        <w:t>в газете «Наследие» и разместить</w:t>
      </w:r>
      <w:r w:rsidRPr="00FF2C72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15A2B" w:rsidRPr="00FF2C72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FF2C72">
        <w:rPr>
          <w:rFonts w:ascii="Arial" w:hAnsi="Arial" w:cs="Arial"/>
          <w:sz w:val="24"/>
          <w:szCs w:val="24"/>
        </w:rPr>
        <w:t xml:space="preserve"> в сети </w:t>
      </w:r>
      <w:r w:rsidR="00BD1B13" w:rsidRPr="00FF2C72">
        <w:rPr>
          <w:rFonts w:ascii="Arial" w:hAnsi="Arial" w:cs="Arial"/>
          <w:sz w:val="24"/>
          <w:szCs w:val="24"/>
        </w:rPr>
        <w:t>«</w:t>
      </w:r>
      <w:r w:rsidRPr="00FF2C72">
        <w:rPr>
          <w:rFonts w:ascii="Arial" w:hAnsi="Arial" w:cs="Arial"/>
          <w:sz w:val="24"/>
          <w:szCs w:val="24"/>
        </w:rPr>
        <w:t>Интернет</w:t>
      </w:r>
      <w:r w:rsidR="00BD1B13" w:rsidRPr="00FF2C72">
        <w:rPr>
          <w:rFonts w:ascii="Arial" w:hAnsi="Arial" w:cs="Arial"/>
          <w:sz w:val="24"/>
          <w:szCs w:val="24"/>
        </w:rPr>
        <w:t>»</w:t>
      </w:r>
      <w:r w:rsidRPr="00FF2C72">
        <w:rPr>
          <w:rFonts w:ascii="Arial" w:hAnsi="Arial" w:cs="Arial"/>
          <w:sz w:val="24"/>
          <w:szCs w:val="24"/>
        </w:rPr>
        <w:t>.</w:t>
      </w:r>
    </w:p>
    <w:p w:rsidR="00E444CE" w:rsidRPr="00FF2C72" w:rsidRDefault="00FF2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7</w:t>
      </w:r>
      <w:r w:rsidR="00E444CE" w:rsidRPr="00FF2C72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Pr="00FF2C72">
        <w:rPr>
          <w:rFonts w:ascii="Arial" w:hAnsi="Arial" w:cs="Arial"/>
          <w:sz w:val="24"/>
          <w:szCs w:val="24"/>
        </w:rPr>
        <w:t>в силу со дня обнародования.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0E6" w:rsidRPr="00FF2C72" w:rsidRDefault="003420E6" w:rsidP="00E44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15A2B" w:rsidRPr="00FF2C72" w:rsidRDefault="00F15A2B" w:rsidP="00E444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15A2B" w:rsidRPr="00FF2C72" w:rsidRDefault="00E444CE" w:rsidP="00F15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Глава администрации</w:t>
      </w:r>
    </w:p>
    <w:p w:rsidR="00F15A2B" w:rsidRPr="00FF2C72" w:rsidRDefault="00F15A2B" w:rsidP="00F15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E444CE" w:rsidRPr="00FF2C72" w:rsidRDefault="00F15A2B" w:rsidP="00F15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Дубенский район</w:t>
      </w:r>
      <w:r w:rsidR="00E444CE" w:rsidRPr="00FF2C72">
        <w:rPr>
          <w:rFonts w:ascii="Arial" w:hAnsi="Arial" w:cs="Arial"/>
          <w:sz w:val="24"/>
          <w:szCs w:val="24"/>
        </w:rPr>
        <w:t xml:space="preserve"> </w:t>
      </w:r>
      <w:r w:rsidRPr="00FF2C7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F2C72">
        <w:rPr>
          <w:rFonts w:ascii="Arial" w:hAnsi="Arial" w:cs="Arial"/>
          <w:sz w:val="24"/>
          <w:szCs w:val="24"/>
        </w:rPr>
        <w:t xml:space="preserve">            </w:t>
      </w:r>
      <w:r w:rsidRPr="00FF2C72">
        <w:rPr>
          <w:rFonts w:ascii="Arial" w:hAnsi="Arial" w:cs="Arial"/>
          <w:sz w:val="24"/>
          <w:szCs w:val="24"/>
        </w:rPr>
        <w:t xml:space="preserve">        К.О. Гузов</w:t>
      </w:r>
    </w:p>
    <w:p w:rsidR="00E444CE" w:rsidRPr="00FF2C72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30"/>
      <w:bookmarkEnd w:id="1"/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F2C72" w:rsidRDefault="00FF2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E5CB0" w:rsidRPr="00FF2C72" w:rsidRDefault="00D31D64" w:rsidP="00D31D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E5CB0" w:rsidRPr="003E5CB0" w:rsidTr="00E42F06">
        <w:tc>
          <w:tcPr>
            <w:tcW w:w="4785" w:type="dxa"/>
            <w:shd w:val="clear" w:color="auto" w:fill="auto"/>
          </w:tcPr>
          <w:p w:rsidR="003E5CB0" w:rsidRPr="003E5CB0" w:rsidRDefault="003E5CB0" w:rsidP="003E5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E5CB0" w:rsidRPr="003E5CB0" w:rsidRDefault="003E5CB0" w:rsidP="003E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  <w:p w:rsidR="003E5CB0" w:rsidRPr="003E5CB0" w:rsidRDefault="003E5CB0" w:rsidP="003E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постановлению администрации муниципального образования </w:t>
            </w:r>
            <w:r w:rsidRPr="00B90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3E5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  <w:p w:rsidR="003E5CB0" w:rsidRPr="003E5CB0" w:rsidRDefault="003E5CB0" w:rsidP="003E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Pr="00B900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 2015 года №______</w:t>
            </w:r>
          </w:p>
        </w:tc>
      </w:tr>
    </w:tbl>
    <w:p w:rsidR="003E5CB0" w:rsidRPr="003E5CB0" w:rsidRDefault="003E5CB0" w:rsidP="003E5C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5CB0" w:rsidRPr="003E5CB0" w:rsidRDefault="003E5CB0" w:rsidP="003E5C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5CB0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3E5CB0" w:rsidRPr="003E5CB0" w:rsidRDefault="003E5CB0" w:rsidP="003E5C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5C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проведения </w:t>
      </w:r>
      <w:proofErr w:type="gramStart"/>
      <w:r w:rsidRPr="003E5CB0">
        <w:rPr>
          <w:rFonts w:ascii="Arial" w:eastAsia="Times New Roman" w:hAnsi="Arial" w:cs="Arial"/>
          <w:b/>
          <w:sz w:val="24"/>
          <w:szCs w:val="24"/>
          <w:lang w:eastAsia="ru-RU"/>
        </w:rPr>
        <w:t>оценки регулирующего воздействия проектов муниципальных нормативных правовых актов администрации муниципального образования</w:t>
      </w:r>
      <w:proofErr w:type="gramEnd"/>
      <w:r w:rsidRPr="003E5C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Pr="003E5C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район, затрагивающих вопросы осуществления предпринимательской и инвестиционной деятельности</w:t>
      </w:r>
    </w:p>
    <w:p w:rsidR="003E5CB0" w:rsidRPr="003E5CB0" w:rsidRDefault="003E5CB0" w:rsidP="003E5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36"/>
      <w:bookmarkEnd w:id="2"/>
    </w:p>
    <w:p w:rsidR="003E5CB0" w:rsidRPr="003E5CB0" w:rsidRDefault="003E5CB0" w:rsidP="003E5C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5CB0">
        <w:rPr>
          <w:rFonts w:ascii="Arial" w:eastAsia="Times New Roman" w:hAnsi="Arial" w:cs="Arial"/>
          <w:sz w:val="24"/>
          <w:szCs w:val="24"/>
          <w:lang w:eastAsia="ru-RU"/>
        </w:rPr>
        <w:t>1. Общие положения</w:t>
      </w: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35"/>
      <w:bookmarkEnd w:id="3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F15A2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Порядок и оценка регулирующего воздействия соответственно), разработан в соответствии с </w:t>
      </w:r>
      <w:r w:rsidR="00B900B6">
        <w:rPr>
          <w:rFonts w:ascii="Arial" w:hAnsi="Arial" w:cs="Arial"/>
          <w:sz w:val="24"/>
          <w:szCs w:val="24"/>
        </w:rPr>
        <w:t>Федеральным законом</w:t>
      </w:r>
      <w:r w:rsidRPr="00D31D64">
        <w:rPr>
          <w:rFonts w:ascii="Arial" w:hAnsi="Arial" w:cs="Arial"/>
          <w:sz w:val="24"/>
          <w:szCs w:val="24"/>
        </w:rPr>
        <w:t xml:space="preserve"> от 06.10.2003 N 131-ФЗ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 xml:space="preserve"> (далее - Федеральный </w:t>
      </w:r>
      <w:hyperlink r:id="rId7" w:history="1">
        <w:r w:rsidRPr="00D31D64">
          <w:rPr>
            <w:rFonts w:ascii="Arial" w:hAnsi="Arial" w:cs="Arial"/>
            <w:sz w:val="24"/>
            <w:szCs w:val="24"/>
          </w:rPr>
          <w:t>закон</w:t>
        </w:r>
      </w:hyperlink>
      <w:r w:rsidRPr="00D31D64">
        <w:rPr>
          <w:rFonts w:ascii="Arial" w:hAnsi="Arial" w:cs="Arial"/>
          <w:sz w:val="24"/>
          <w:szCs w:val="24"/>
        </w:rPr>
        <w:t xml:space="preserve">) и </w:t>
      </w:r>
      <w:hyperlink r:id="rId8" w:history="1">
        <w:r w:rsidR="00B900B6">
          <w:rPr>
            <w:rFonts w:ascii="Arial" w:hAnsi="Arial" w:cs="Arial"/>
            <w:sz w:val="24"/>
            <w:szCs w:val="24"/>
          </w:rPr>
          <w:t>Законом</w:t>
        </w:r>
      </w:hyperlink>
      <w:r w:rsidRPr="00D31D64">
        <w:rPr>
          <w:rFonts w:ascii="Arial" w:hAnsi="Arial" w:cs="Arial"/>
          <w:sz w:val="24"/>
          <w:szCs w:val="24"/>
        </w:rPr>
        <w:t xml:space="preserve"> Тульской области от 02.12.2014 N 2245-ЗТО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 xml:space="preserve">О регулировании </w:t>
      </w:r>
      <w:proofErr w:type="gramStart"/>
      <w:r w:rsidRPr="00D31D64">
        <w:rPr>
          <w:rFonts w:ascii="Arial" w:hAnsi="Arial" w:cs="Arial"/>
          <w:sz w:val="24"/>
          <w:szCs w:val="24"/>
        </w:rPr>
        <w:t>вопросов оценки регулирующего воздействия проектов муниципальных нормативных правовых актов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в Тульской области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31D64">
        <w:rPr>
          <w:rFonts w:ascii="Arial" w:hAnsi="Arial" w:cs="Arial"/>
          <w:sz w:val="24"/>
          <w:szCs w:val="24"/>
        </w:rPr>
        <w:t>Оценка регулирующего воздействия проводится в отношении проектов муниципальных нормативных правовых актов администр</w:t>
      </w:r>
      <w:r w:rsidR="00F15A2B" w:rsidRPr="00D31D64">
        <w:rPr>
          <w:rFonts w:ascii="Arial" w:hAnsi="Arial" w:cs="Arial"/>
          <w:sz w:val="24"/>
          <w:szCs w:val="24"/>
        </w:rPr>
        <w:t>ации муниципального образования Дубенский район</w:t>
      </w:r>
      <w:r w:rsidRPr="00D31D64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муниципальных нормативных правовых актов администрации муниципального образования </w:t>
      </w:r>
      <w:r w:rsidR="00F15A2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расходов субъектов предпринимательской и инвестиционной деятельности и бюджета муниципального образования </w:t>
      </w:r>
      <w:r w:rsidR="00F15A2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444CE" w:rsidRPr="00D31D64">
        <w:rPr>
          <w:rFonts w:ascii="Arial" w:hAnsi="Arial" w:cs="Arial"/>
          <w:sz w:val="24"/>
          <w:szCs w:val="24"/>
        </w:rPr>
        <w:t>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</w:t>
      </w:r>
      <w:r w:rsidR="0093003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организуемое разработчиком такого проекта в ходе проведения оценки регулирующего воздействия.</w:t>
      </w:r>
    </w:p>
    <w:p w:rsidR="00E444CE" w:rsidRPr="00D31D64" w:rsidRDefault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444CE" w:rsidRPr="00D31D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444CE" w:rsidRPr="00D31D64">
        <w:rPr>
          <w:rFonts w:ascii="Arial" w:hAnsi="Arial" w:cs="Arial"/>
          <w:sz w:val="24"/>
          <w:szCs w:val="24"/>
        </w:rPr>
        <w:t>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  <w:proofErr w:type="gramEnd"/>
    </w:p>
    <w:p w:rsidR="00E444CE" w:rsidRPr="00D31D64" w:rsidRDefault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E444CE" w:rsidRPr="00D31D64">
        <w:rPr>
          <w:rFonts w:ascii="Arial" w:hAnsi="Arial" w:cs="Arial"/>
          <w:sz w:val="24"/>
          <w:szCs w:val="24"/>
        </w:rPr>
        <w:t xml:space="preserve">. В ходе проведения оценки регулирующего воздействия, а также </w:t>
      </w:r>
      <w:r w:rsidR="00E444CE" w:rsidRPr="00D31D64">
        <w:rPr>
          <w:rFonts w:ascii="Arial" w:hAnsi="Arial" w:cs="Arial"/>
          <w:sz w:val="24"/>
          <w:szCs w:val="24"/>
        </w:rPr>
        <w:lastRenderedPageBreak/>
        <w:t>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3E5CB0" w:rsidRPr="00D31D64" w:rsidRDefault="003E5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5CB0" w:rsidRDefault="00E444CE" w:rsidP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 Участники процедур оценки регулирующего воздействия,</w:t>
      </w:r>
    </w:p>
    <w:p w:rsidR="00E444CE" w:rsidRDefault="00E444CE" w:rsidP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функции участников процедур оценки регулирующего воздействия.</w:t>
      </w:r>
    </w:p>
    <w:p w:rsidR="003E5CB0" w:rsidRPr="00D31D64" w:rsidRDefault="003E5CB0" w:rsidP="0000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2.1. Участниками процедур оценки регулирующего воздействия являются: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</w:t>
      </w:r>
      <w:r w:rsidRPr="003E5CB0">
        <w:rPr>
          <w:rFonts w:ascii="Arial" w:hAnsi="Arial" w:cs="Arial"/>
          <w:sz w:val="24"/>
          <w:szCs w:val="24"/>
        </w:rPr>
        <w:t xml:space="preserve">органы-разработчики - </w:t>
      </w:r>
      <w:r w:rsidR="003E5CB0" w:rsidRPr="003E5CB0">
        <w:rPr>
          <w:rFonts w:ascii="Arial" w:hAnsi="Arial" w:cs="Arial"/>
          <w:sz w:val="24"/>
          <w:szCs w:val="24"/>
        </w:rPr>
        <w:t>структурные подразделения администрации муниципального образования Дубенский район,</w:t>
      </w:r>
      <w:r w:rsidR="003E5CB0" w:rsidRPr="00D31D64">
        <w:rPr>
          <w:rFonts w:ascii="Arial" w:hAnsi="Arial" w:cs="Arial"/>
          <w:sz w:val="24"/>
          <w:szCs w:val="24"/>
        </w:rPr>
        <w:t xml:space="preserve"> </w:t>
      </w:r>
      <w:r w:rsidRPr="00D31D64">
        <w:rPr>
          <w:rFonts w:ascii="Arial" w:hAnsi="Arial" w:cs="Arial"/>
          <w:sz w:val="24"/>
          <w:szCs w:val="24"/>
        </w:rPr>
        <w:t xml:space="preserve">осуществляющие в пределах своих полномочий подготовку проектов муниципальных нормативных правовых актов администрации муниципального образования </w:t>
      </w:r>
      <w:r w:rsidR="0093003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соответствующих сферах общественных отношений;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уполномоченный орган;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участники процедур публичных консультаций - органы, организации, уведомляемые органом-разработчиком о проведении процедуры оценки регулирующего воздействия, в том числе: органы и организации, действующие на террит</w:t>
      </w:r>
      <w:r w:rsidR="0093003B" w:rsidRPr="00D31D64">
        <w:rPr>
          <w:rFonts w:ascii="Arial" w:hAnsi="Arial" w:cs="Arial"/>
          <w:sz w:val="24"/>
          <w:szCs w:val="24"/>
        </w:rPr>
        <w:t>ории муниципального образования Дубенский район</w:t>
      </w:r>
      <w:r w:rsidRPr="00D31D64">
        <w:rPr>
          <w:rFonts w:ascii="Arial" w:hAnsi="Arial" w:cs="Arial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деятельности, субъекты предпринимательской и инвестиционной деятельности.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организуют проведение </w:t>
      </w:r>
      <w:proofErr w:type="gramStart"/>
      <w:r w:rsidRPr="00D31D64">
        <w:rPr>
          <w:rFonts w:ascii="Arial" w:hAnsi="Arial" w:cs="Arial"/>
          <w:sz w:val="24"/>
          <w:szCs w:val="24"/>
        </w:rPr>
        <w:t>оценки регулирующего воздействия проектов муниципальных нормативных правовых актов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93003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организуют проведение публичных консультаций в соответствии с настоящим Порядком;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осуществляют составление справки о поступивших предложениях по форме согласно </w:t>
      </w:r>
      <w:hyperlink w:anchor="Par156" w:history="1">
        <w:r w:rsidRPr="00D31D64">
          <w:rPr>
            <w:rFonts w:ascii="Arial" w:hAnsi="Arial" w:cs="Arial"/>
            <w:sz w:val="24"/>
            <w:szCs w:val="24"/>
          </w:rPr>
          <w:t>приложению 1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 и ее размещение на официальном сайте администрации </w:t>
      </w:r>
      <w:r w:rsidR="0093003B" w:rsidRPr="00D31D64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Интернет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 xml:space="preserve"> (далее - Сайт).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2.3. В ходе проведения оценки регулирующего воздействия орган-разработчик определяет: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проблему, на решение которой направлено предлагаемое регулирование;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цель (цели)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возможные способы достижения поставленной цели с указанием конкретных инструментов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конкретные измеримые результаты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методы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контроля эффективности достижения цели правового </w:t>
      </w:r>
      <w:r w:rsidRPr="00D31D64">
        <w:rPr>
          <w:rFonts w:ascii="Arial" w:hAnsi="Arial" w:cs="Arial"/>
          <w:sz w:val="24"/>
          <w:szCs w:val="24"/>
        </w:rPr>
        <w:lastRenderedPageBreak/>
        <w:t>регулирования</w:t>
      </w:r>
      <w:proofErr w:type="gramEnd"/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2.4. Уполномоченный орган осуществляет следующие полномочия: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координирует взаимодействие </w:t>
      </w:r>
      <w:proofErr w:type="gramStart"/>
      <w:r w:rsidRPr="00D31D64">
        <w:rPr>
          <w:rFonts w:ascii="Arial" w:hAnsi="Arial" w:cs="Arial"/>
          <w:sz w:val="24"/>
          <w:szCs w:val="24"/>
        </w:rPr>
        <w:t>участников процедур проведения оценки регулирующего воздействия</w:t>
      </w:r>
      <w:proofErr w:type="gramEnd"/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3E5CB0" w:rsidRPr="00D31D64" w:rsidRDefault="003E5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5CB0" w:rsidRPr="00D31D64" w:rsidRDefault="00E444CE" w:rsidP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4" w:name="Par79"/>
      <w:bookmarkEnd w:id="4"/>
      <w:r w:rsidRPr="00D31D64">
        <w:rPr>
          <w:rFonts w:ascii="Arial" w:hAnsi="Arial" w:cs="Arial"/>
          <w:sz w:val="24"/>
          <w:szCs w:val="24"/>
        </w:rPr>
        <w:t>3. Проведение в рамках проведения оценки регулирующего</w:t>
      </w:r>
      <w:r w:rsidR="00EB7779">
        <w:rPr>
          <w:rFonts w:ascii="Arial" w:hAnsi="Arial" w:cs="Arial"/>
          <w:sz w:val="24"/>
          <w:szCs w:val="24"/>
        </w:rPr>
        <w:t xml:space="preserve"> </w:t>
      </w:r>
      <w:r w:rsidRPr="00D31D64">
        <w:rPr>
          <w:rFonts w:ascii="Arial" w:hAnsi="Arial" w:cs="Arial"/>
          <w:sz w:val="24"/>
          <w:szCs w:val="24"/>
        </w:rPr>
        <w:t>воздействия публичных консультаций по проекту, размещение</w:t>
      </w:r>
      <w:r w:rsidR="00EB7779">
        <w:rPr>
          <w:rFonts w:ascii="Arial" w:hAnsi="Arial" w:cs="Arial"/>
          <w:sz w:val="24"/>
          <w:szCs w:val="24"/>
        </w:rPr>
        <w:t xml:space="preserve"> </w:t>
      </w:r>
      <w:r w:rsidRPr="00D31D64">
        <w:rPr>
          <w:rFonts w:ascii="Arial" w:hAnsi="Arial" w:cs="Arial"/>
          <w:sz w:val="24"/>
          <w:szCs w:val="24"/>
        </w:rPr>
        <w:t>проекта муниципального нормативного правового акта</w:t>
      </w:r>
    </w:p>
    <w:p w:rsidR="00EB7779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 Публичные консультации являются одним из этапов </w:t>
      </w:r>
      <w:proofErr w:type="gramStart"/>
      <w:r w:rsidRPr="00D31D64">
        <w:rPr>
          <w:rFonts w:ascii="Arial" w:hAnsi="Arial" w:cs="Arial"/>
          <w:sz w:val="24"/>
          <w:szCs w:val="24"/>
        </w:rPr>
        <w:t>проведения оценки регулирующего воздействия муниципальных нормативных правовых актов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93003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3.1.1. Публичные консультации проводятся с соблюдением требований, предусмотренных настоящим Порядком.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3.1.2. Публичные консультации проводятся в целях </w:t>
      </w:r>
      <w:proofErr w:type="gramStart"/>
      <w:r w:rsidRPr="00D31D64">
        <w:rPr>
          <w:rFonts w:ascii="Arial" w:hAnsi="Arial" w:cs="Arial"/>
          <w:sz w:val="24"/>
          <w:szCs w:val="24"/>
        </w:rPr>
        <w:t>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93003B" w:rsidRPr="00D31D64">
        <w:rPr>
          <w:rFonts w:ascii="Arial" w:hAnsi="Arial" w:cs="Arial"/>
          <w:sz w:val="24"/>
          <w:szCs w:val="24"/>
        </w:rPr>
        <w:t xml:space="preserve"> Дубенский район.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3.2. При проведении публичных консультаций обеспечиваются: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сбор мнений участников процедур публичных консультаций относительно достижимости целей правового регулирования, содержащихся в проекте муниципального нормативного правового акта администрации муниципального образования </w:t>
      </w:r>
      <w:r w:rsidR="0050619E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получение информации о возможных выгодах и издержках групп лиц,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</w:t>
      </w:r>
      <w:r w:rsidR="0050619E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правовым регулированием.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3.2.1. Информация (уведомление) о проведении публичных консультаций (подготовленная по форме согласно </w:t>
      </w:r>
      <w:hyperlink w:anchor="Par195" w:history="1">
        <w:r w:rsidRPr="00D31D64">
          <w:rPr>
            <w:rFonts w:ascii="Arial" w:hAnsi="Arial" w:cs="Arial"/>
            <w:sz w:val="24"/>
            <w:szCs w:val="24"/>
          </w:rPr>
          <w:t>приложению 2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Порядку) публикуется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lastRenderedPageBreak/>
        <w:t>3.2.2. Одновременно орган-разработчик, проводящий публичные 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3.3. Орган-разработчик, проводящий публичные консультации, вправе отказаться от их проведения, если принято решение о нецелесообразности </w:t>
      </w:r>
      <w:proofErr w:type="gramStart"/>
      <w:r w:rsidRPr="00D31D64">
        <w:rPr>
          <w:rFonts w:ascii="Arial" w:hAnsi="Arial" w:cs="Arial"/>
          <w:sz w:val="24"/>
          <w:szCs w:val="24"/>
        </w:rPr>
        <w:t>подготовки соответствующего проекта муниципального нормативного правового акта администрации муниципального образования</w:t>
      </w:r>
      <w:proofErr w:type="gramEnd"/>
      <w:r w:rsidR="0050619E" w:rsidRPr="00D31D64">
        <w:rPr>
          <w:rFonts w:ascii="Arial" w:hAnsi="Arial" w:cs="Arial"/>
          <w:sz w:val="24"/>
          <w:szCs w:val="24"/>
        </w:rPr>
        <w:t xml:space="preserve"> Дубенский район</w:t>
      </w:r>
      <w:r w:rsidRPr="00D31D64">
        <w:rPr>
          <w:rFonts w:ascii="Arial" w:hAnsi="Arial" w:cs="Arial"/>
          <w:sz w:val="24"/>
          <w:szCs w:val="24"/>
        </w:rPr>
        <w:t xml:space="preserve">. Информация, содержащая сведения об отказе от проведения публичных консультаций, нецелесообразности </w:t>
      </w:r>
      <w:proofErr w:type="gramStart"/>
      <w:r w:rsidRPr="00D31D64">
        <w:rPr>
          <w:rFonts w:ascii="Arial" w:hAnsi="Arial" w:cs="Arial"/>
          <w:sz w:val="24"/>
          <w:szCs w:val="24"/>
        </w:rPr>
        <w:t>подготовки проекта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50619E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подлежит размещению на Сайте в течение 3 (трех) рабочих дней со дня принятия соответствующего решения.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3.4. Публичные консультации могут не проводиться, если ранее проект муниципального нормативного правового акта администрации муниципального образования </w:t>
      </w:r>
      <w:r w:rsidR="0050619E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был рассмотрен и обсужден на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круглых столах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 xml:space="preserve">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</w:t>
      </w:r>
      <w:r w:rsidR="0050619E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 </w:t>
      </w:r>
      <w:hyperlink w:anchor="Par92" w:history="1">
        <w:r w:rsidRPr="00D31D64">
          <w:rPr>
            <w:rFonts w:ascii="Arial" w:hAnsi="Arial" w:cs="Arial"/>
            <w:sz w:val="24"/>
            <w:szCs w:val="24"/>
          </w:rPr>
          <w:t>пунктом 3.6</w:t>
        </w:r>
      </w:hyperlink>
      <w:r w:rsidRPr="00D31D6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92"/>
      <w:bookmarkEnd w:id="5"/>
      <w:r w:rsidRPr="00D31D64">
        <w:rPr>
          <w:rFonts w:ascii="Arial" w:hAnsi="Arial" w:cs="Arial"/>
          <w:sz w:val="24"/>
          <w:szCs w:val="24"/>
        </w:rPr>
        <w:t xml:space="preserve"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 </w:t>
      </w:r>
      <w:hyperlink w:anchor="Par156" w:history="1">
        <w:r w:rsidRPr="00D31D64">
          <w:rPr>
            <w:rFonts w:ascii="Arial" w:hAnsi="Arial" w:cs="Arial"/>
            <w:sz w:val="24"/>
            <w:szCs w:val="24"/>
          </w:rPr>
          <w:t>приложению 1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EB7779" w:rsidRPr="00D31D64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7779" w:rsidRPr="00EB7779" w:rsidRDefault="00E444CE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4. </w:t>
      </w:r>
      <w:r w:rsidR="00EB7779" w:rsidRPr="00EB7779">
        <w:rPr>
          <w:rFonts w:ascii="Arial" w:hAnsi="Arial" w:cs="Arial"/>
          <w:sz w:val="24"/>
          <w:szCs w:val="24"/>
        </w:rPr>
        <w:t>Доработка проекта муниципального нормативного правового акта</w:t>
      </w:r>
    </w:p>
    <w:p w:rsidR="00EB7779" w:rsidRPr="00EB7779" w:rsidRDefault="00EB7779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7779">
        <w:rPr>
          <w:rFonts w:ascii="Arial" w:hAnsi="Arial" w:cs="Arial"/>
          <w:sz w:val="24"/>
          <w:szCs w:val="24"/>
        </w:rPr>
        <w:t>в случае принятия органом разработчиком решения об учете поступивших в ходе проведения публичных консультаций предложений, размещение доработанного проекта муниципального нормативного правового акта</w:t>
      </w:r>
    </w:p>
    <w:p w:rsidR="00EB7779" w:rsidRPr="00EB7779" w:rsidRDefault="00EB7779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7779">
        <w:rPr>
          <w:rFonts w:ascii="Arial" w:hAnsi="Arial" w:cs="Arial"/>
          <w:sz w:val="24"/>
          <w:szCs w:val="24"/>
        </w:rPr>
        <w:t>на Сайте</w:t>
      </w:r>
    </w:p>
    <w:p w:rsidR="00EB7779" w:rsidRPr="00D31D64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4.1. Доработка проекта муниципального нормативного правового акта </w:t>
      </w:r>
      <w:r w:rsidRPr="00D31D64">
        <w:rPr>
          <w:rFonts w:ascii="Arial" w:hAnsi="Arial" w:cs="Arial"/>
          <w:sz w:val="24"/>
          <w:szCs w:val="24"/>
        </w:rPr>
        <w:lastRenderedPageBreak/>
        <w:t xml:space="preserve">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4.2. Информация о принятии органом-разработчиком решения о доработке проекта муниципального нормативного правового акта 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 xml:space="preserve">Дубенский район </w:t>
      </w:r>
      <w:r w:rsidRPr="00D31D64">
        <w:rPr>
          <w:rFonts w:ascii="Arial" w:hAnsi="Arial" w:cs="Arial"/>
          <w:sz w:val="24"/>
          <w:szCs w:val="24"/>
        </w:rPr>
        <w:t xml:space="preserve"> размещается на Сайте в день принятия указанного решения.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D31D64">
        <w:rPr>
          <w:rFonts w:ascii="Arial" w:hAnsi="Arial" w:cs="Arial"/>
          <w:sz w:val="24"/>
          <w:szCs w:val="24"/>
        </w:rPr>
        <w:t>доработки проекта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не должен превышать 15 (пятнадцати) дней со дня принятия органом-разработчиком решения о доработке проекта муниципального нормативного правового акта 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4.3. Доработанный проект муниципального нормативного правового акта 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подлежит процедуре оценки регулирующего воздействия, проводимой в порядке, определенном </w:t>
      </w:r>
      <w:hyperlink w:anchor="Par79" w:history="1">
        <w:r w:rsidRPr="00D31D64">
          <w:rPr>
            <w:rFonts w:ascii="Arial" w:hAnsi="Arial" w:cs="Arial"/>
            <w:sz w:val="24"/>
            <w:szCs w:val="24"/>
          </w:rPr>
          <w:t>пунктом 3</w:t>
        </w:r>
      </w:hyperlink>
      <w:r w:rsidRPr="00D31D6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B7779" w:rsidRPr="00D31D64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7779" w:rsidRPr="00EB7779" w:rsidRDefault="00E444CE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5. </w:t>
      </w:r>
      <w:r w:rsidR="00EB7779" w:rsidRPr="00EB7779">
        <w:rPr>
          <w:rFonts w:ascii="Arial" w:hAnsi="Arial" w:cs="Arial"/>
          <w:sz w:val="24"/>
          <w:szCs w:val="24"/>
        </w:rPr>
        <w:t>Направление органом разработчиком проекта</w:t>
      </w:r>
    </w:p>
    <w:p w:rsidR="00EB7779" w:rsidRDefault="00EB7779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7779">
        <w:rPr>
          <w:rFonts w:ascii="Arial" w:hAnsi="Arial" w:cs="Arial"/>
          <w:sz w:val="24"/>
          <w:szCs w:val="24"/>
        </w:rPr>
        <w:t>муниципального нормативного правового акта (доработанного проекта муниципального нормативного правового акта), справки о поступивших предложениях уполномоченному органу</w:t>
      </w:r>
    </w:p>
    <w:p w:rsidR="00EB7779" w:rsidRPr="00EB7779" w:rsidRDefault="00EB7779" w:rsidP="00EB777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5.1. Органом-разработчиком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(доработанного проекта муниципального нормативного правового акта администрации муниципального образования </w:t>
      </w:r>
      <w:r w:rsidR="00106CAF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), справки о поступивших предложениях уполномоченному органу в день размещения справки о поступивших предложениях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5.2. В обязательном порядке органом-разработчиком осуществляется подготовка сопроводительного письма, адресованного руководителю уполномоченного органа, к которому должны быть приложены: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проект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(доработанный проект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случае проведения органом-разработчиком доработки проекта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по результатам проведения публичных консультаций);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справка о поступивших предложениях.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5.3. Сопроводительное письмо подписывается руководителем органа-разработчика и содержит следующую информацию: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сведения о проблеме, на решение которой направлено предлагаемое проектом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правовое регулирование, оценку негативных эффектов, порождаемых ее наличием;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сведения о целях и ожидаемом социально-экономическом эффекте предлагаемого проектом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расчетные данные об изменении размеров доходов и расходов бюджета </w:t>
      </w:r>
      <w:r w:rsidRPr="00D31D64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а также источниках финансирования расходов по реализации нового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 xml:space="preserve">Дубенский район </w:t>
      </w:r>
      <w:r w:rsidRPr="00D31D64">
        <w:rPr>
          <w:rFonts w:ascii="Arial" w:hAnsi="Arial" w:cs="Arial"/>
          <w:sz w:val="24"/>
          <w:szCs w:val="24"/>
        </w:rPr>
        <w:t xml:space="preserve">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выводы органа-разработчика об обоснованности предлагаемого проектом муниципального нормативного правового акта администрации муниципального образования </w:t>
      </w:r>
      <w:r w:rsidR="001E074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Направление в уполномоченный орган сопроводительного письма, проекта муниципального нормативного правового акта администрации муниципального образования </w:t>
      </w:r>
      <w:r w:rsidR="005E0B13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(доработанного проекта муниципального нормативного правового акта администрации муниципального образования </w:t>
      </w:r>
      <w:r w:rsidR="005E0B13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 </w:t>
      </w:r>
      <w:r w:rsidR="005E0B13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  <w:proofErr w:type="gramEnd"/>
    </w:p>
    <w:p w:rsidR="00EB7779" w:rsidRPr="00D31D64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B7779" w:rsidRPr="000C3CB9" w:rsidRDefault="00E444CE" w:rsidP="00EB77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1D64">
        <w:rPr>
          <w:rFonts w:ascii="Arial" w:hAnsi="Arial" w:cs="Arial"/>
          <w:sz w:val="24"/>
          <w:szCs w:val="24"/>
        </w:rPr>
        <w:t xml:space="preserve">6. </w:t>
      </w:r>
      <w:r w:rsidR="00EB7779" w:rsidRPr="00EB7779">
        <w:rPr>
          <w:rFonts w:ascii="Arial" w:hAnsi="Arial" w:cs="Arial"/>
          <w:sz w:val="24"/>
          <w:szCs w:val="24"/>
        </w:rPr>
        <w:t>Подготовка уполномоченным органом Заключения, содержащего выводы о соблюдении органом разработчиком установленного порядка проведения оценки регулирующего воздействия, а также об обоснованности полученных органом разработчиком результатов проведения оценки регулирующего воздействия</w:t>
      </w:r>
    </w:p>
    <w:p w:rsidR="00EB7779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6.1. 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 муниципального нормативного правового акта администрации муниципального образования </w:t>
      </w:r>
      <w:r w:rsidR="005E0B13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справки о поступивших предложениях.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для подготовки соответствующего Заключения.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6.3.1. Анализ, проводимый уполномоченным органом, основывается на </w:t>
      </w:r>
      <w:r w:rsidRPr="00D31D64">
        <w:rPr>
          <w:rFonts w:ascii="Arial" w:hAnsi="Arial" w:cs="Arial"/>
          <w:sz w:val="24"/>
          <w:szCs w:val="24"/>
        </w:rPr>
        <w:lastRenderedPageBreak/>
        <w:t>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6.3.2. В случае </w:t>
      </w:r>
      <w:proofErr w:type="gramStart"/>
      <w:r w:rsidRPr="00D31D64">
        <w:rPr>
          <w:rFonts w:ascii="Arial" w:hAnsi="Arial" w:cs="Arial"/>
          <w:sz w:val="24"/>
          <w:szCs w:val="24"/>
        </w:rPr>
        <w:t>отсутствия предложений участников процедур публичных консультаций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6.3.3. </w:t>
      </w:r>
      <w:proofErr w:type="gramStart"/>
      <w:r w:rsidRPr="00D31D64">
        <w:rPr>
          <w:rFonts w:ascii="Arial" w:hAnsi="Arial" w:cs="Arial"/>
          <w:sz w:val="24"/>
          <w:szCs w:val="24"/>
        </w:rPr>
        <w:t>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6.4. При оценке эффективности предложенных в проекте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вариантов правового </w:t>
      </w:r>
      <w:proofErr w:type="gramStart"/>
      <w:r w:rsidRPr="00D31D64">
        <w:rPr>
          <w:rFonts w:ascii="Arial" w:hAnsi="Arial" w:cs="Arial"/>
          <w:sz w:val="24"/>
          <w:szCs w:val="24"/>
        </w:rPr>
        <w:t>регулирования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уполномоченный орган проводит анализ сведений, содержащихся в сопроводительном письме: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корректность формулировки выявленной проблемы;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адекватность определения целей предлагаемого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практическая реализуемость заявленных целей регулирования;</w:t>
      </w:r>
    </w:p>
    <w:p w:rsidR="00E444CE" w:rsidRPr="00D31D64" w:rsidRDefault="00382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444CE" w:rsidRPr="00D31D64">
        <w:rPr>
          <w:rFonts w:ascii="Arial" w:hAnsi="Arial" w:cs="Arial"/>
          <w:sz w:val="24"/>
          <w:szCs w:val="24"/>
        </w:rPr>
        <w:t>верифицируемость</w:t>
      </w:r>
      <w:proofErr w:type="spellEnd"/>
      <w:r w:rsidR="00E444CE" w:rsidRPr="00D31D64">
        <w:rPr>
          <w:rFonts w:ascii="Arial" w:hAnsi="Arial" w:cs="Arial"/>
          <w:sz w:val="24"/>
          <w:szCs w:val="24"/>
        </w:rPr>
        <w:t xml:space="preserve"> показателей </w:t>
      </w:r>
      <w:proofErr w:type="gramStart"/>
      <w:r w:rsidR="00E444CE" w:rsidRPr="00D31D64">
        <w:rPr>
          <w:rFonts w:ascii="Arial" w:hAnsi="Arial" w:cs="Arial"/>
          <w:sz w:val="24"/>
          <w:szCs w:val="24"/>
        </w:rPr>
        <w:t>достижения целей правового регулирования проекта муниципального нормативного правового акта администрации муниципального образования</w:t>
      </w:r>
      <w:proofErr w:type="gramEnd"/>
      <w:r w:rsidR="00E444CE" w:rsidRPr="00D31D64">
        <w:rPr>
          <w:rFonts w:ascii="Arial" w:hAnsi="Arial" w:cs="Arial"/>
          <w:sz w:val="24"/>
          <w:szCs w:val="24"/>
        </w:rPr>
        <w:t xml:space="preserve"> </w:t>
      </w:r>
      <w:r w:rsidRPr="00D31D64">
        <w:rPr>
          <w:rFonts w:ascii="Arial" w:hAnsi="Arial" w:cs="Arial"/>
          <w:sz w:val="24"/>
          <w:szCs w:val="24"/>
        </w:rPr>
        <w:t>Дубенский район</w:t>
      </w:r>
      <w:r w:rsidR="00E444CE" w:rsidRPr="00D31D64">
        <w:rPr>
          <w:rFonts w:ascii="Arial" w:hAnsi="Arial" w:cs="Arial"/>
          <w:sz w:val="24"/>
          <w:szCs w:val="24"/>
        </w:rPr>
        <w:t xml:space="preserve"> и возможность последующего мониторинга их достижения;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правового регулирования и динамики их численности;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связанных с введением предлагаемого проектом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степень выявления органом-разработчиком всех возможных рисков введения предлагаемого проектом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правового регулирования.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6.5. Заключение подписывается руководителем уполномоченного органа, согласовывается </w:t>
      </w:r>
      <w:r w:rsidR="00413166">
        <w:rPr>
          <w:rFonts w:ascii="Arial" w:hAnsi="Arial" w:cs="Arial"/>
          <w:sz w:val="24"/>
          <w:szCs w:val="24"/>
        </w:rPr>
        <w:t>заместителем главы администрации</w:t>
      </w:r>
      <w:r w:rsidRPr="00D31D64">
        <w:rPr>
          <w:rFonts w:ascii="Arial" w:hAnsi="Arial" w:cs="Arial"/>
          <w:sz w:val="24"/>
          <w:szCs w:val="24"/>
        </w:rPr>
        <w:t xml:space="preserve"> и утверждается </w:t>
      </w:r>
      <w:r w:rsidR="00413166">
        <w:rPr>
          <w:rFonts w:ascii="Arial" w:hAnsi="Arial" w:cs="Arial"/>
          <w:sz w:val="24"/>
          <w:szCs w:val="24"/>
        </w:rPr>
        <w:t>главой администрации</w:t>
      </w:r>
      <w:r w:rsidR="00413166" w:rsidRPr="00413166">
        <w:rPr>
          <w:rFonts w:ascii="Arial" w:hAnsi="Arial" w:cs="Arial"/>
          <w:sz w:val="24"/>
          <w:szCs w:val="24"/>
        </w:rPr>
        <w:t xml:space="preserve"> </w:t>
      </w:r>
      <w:r w:rsidR="0041316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13166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6.6. Заключение структурно включает в себя вводную, описательную, мотивировочную и заключительную (итоговую) части.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6.6.1. Во вводной части Заключения содержатся: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наименование проекта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наименование органа-разработчика;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lastRenderedPageBreak/>
        <w:t xml:space="preserve">6.6.2. В описательной части Заключения указываются основные положения предлагаемого правового регулирования, содержащиеся в проекте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6.6.3. В мотивировочной части Заключения содержатся: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анализ сведений, представленных органом-разработчиком в сопроводительном письме.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6.6.4. Заключительная (итоговая) часть Заключения содержит: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вывод о достаточности оснований для принятия </w:t>
      </w:r>
      <w:proofErr w:type="gramStart"/>
      <w:r w:rsidRPr="00D31D64">
        <w:rPr>
          <w:rFonts w:ascii="Arial" w:hAnsi="Arial" w:cs="Arial"/>
          <w:sz w:val="24"/>
          <w:szCs w:val="24"/>
        </w:rPr>
        <w:t>решения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о введении предлагаемого органом-разработчиком в проекте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варианта правового регулирования;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предложения уполномоченного органа, направленные на улучшение </w:t>
      </w:r>
      <w:proofErr w:type="gramStart"/>
      <w:r w:rsidRPr="00D31D64">
        <w:rPr>
          <w:rFonts w:ascii="Arial" w:hAnsi="Arial" w:cs="Arial"/>
          <w:sz w:val="24"/>
          <w:szCs w:val="24"/>
        </w:rPr>
        <w:t>качества проекта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(при наличии таковых);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выявленные в проекте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6.7. При получении Заключения, содержащего сведения о выявлении обстоятельств, препятствующих принятию проекта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органом-разработчиком осуществляется доработка проекта муниципального нормативного правового акта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с соблюдением требований настоящего Порядка.</w:t>
      </w:r>
    </w:p>
    <w:p w:rsidR="00EB7779" w:rsidRPr="00D31D64" w:rsidRDefault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 w:rsidP="00EB7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7. Размещение Заключения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7.1. Уполномоченным органом в срок, не превышающий 2 (двух) рабочих дней со дня утверждения Заключения заместителем главы администрации города, курирующим деятельность уполномоченного органа, осуществляется размещение Заключения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210" w:rsidRPr="00D31D64" w:rsidRDefault="009222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6" w:name="Par153"/>
      <w:bookmarkEnd w:id="6"/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Глава администрации</w:t>
      </w: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F2C72">
        <w:rPr>
          <w:rFonts w:ascii="Arial" w:hAnsi="Arial" w:cs="Arial"/>
          <w:sz w:val="24"/>
          <w:szCs w:val="24"/>
        </w:rPr>
        <w:t xml:space="preserve">        К.О. Гузов</w:t>
      </w: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779" w:rsidRDefault="00EB7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779" w:rsidRDefault="00EB7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353" w:rsidRPr="00CF3353" w:rsidRDefault="00CF3353" w:rsidP="00CF33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27425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CF3353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 xml:space="preserve">к Порядку проведения оценки </w:t>
      </w:r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>регулирующего воздействия проектов</w:t>
      </w:r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 xml:space="preserve"> муниципальных нормативных правовых </w:t>
      </w:r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 xml:space="preserve">актов администрации </w:t>
      </w:r>
      <w:proofErr w:type="gramStart"/>
      <w:r w:rsidRPr="00274253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 xml:space="preserve"> образования Дубенский район, </w:t>
      </w:r>
      <w:proofErr w:type="gramStart"/>
      <w:r w:rsidRPr="00274253">
        <w:rPr>
          <w:rFonts w:ascii="Arial" w:hAnsi="Arial" w:cs="Arial"/>
          <w:sz w:val="20"/>
          <w:szCs w:val="20"/>
        </w:rPr>
        <w:t>затрагивающих</w:t>
      </w:r>
      <w:proofErr w:type="gramEnd"/>
    </w:p>
    <w:p w:rsidR="00CF3353" w:rsidRPr="002742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4253">
        <w:rPr>
          <w:rFonts w:ascii="Arial" w:hAnsi="Arial" w:cs="Arial"/>
          <w:sz w:val="20"/>
          <w:szCs w:val="20"/>
        </w:rPr>
        <w:t xml:space="preserve"> вопросы осуществления </w:t>
      </w:r>
      <w:proofErr w:type="gramStart"/>
      <w:r w:rsidRPr="00274253">
        <w:rPr>
          <w:rFonts w:ascii="Arial" w:hAnsi="Arial" w:cs="Arial"/>
          <w:sz w:val="20"/>
          <w:szCs w:val="20"/>
        </w:rPr>
        <w:t>предпринимательской</w:t>
      </w:r>
      <w:proofErr w:type="gramEnd"/>
      <w:r w:rsidRPr="00274253">
        <w:rPr>
          <w:rFonts w:ascii="Arial" w:hAnsi="Arial" w:cs="Arial"/>
          <w:sz w:val="20"/>
          <w:szCs w:val="20"/>
        </w:rPr>
        <w:t xml:space="preserve"> </w:t>
      </w:r>
    </w:p>
    <w:p w:rsidR="00CF3353" w:rsidRPr="00CF3353" w:rsidRDefault="00CF3353" w:rsidP="00CF33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274253">
        <w:rPr>
          <w:rFonts w:ascii="Arial" w:hAnsi="Arial" w:cs="Arial"/>
          <w:sz w:val="20"/>
          <w:szCs w:val="20"/>
        </w:rPr>
        <w:t>и инвестиционной деятельности</w:t>
      </w:r>
    </w:p>
    <w:p w:rsidR="00CF3353" w:rsidRPr="00CF3353" w:rsidRDefault="00CF3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F3353" w:rsidRPr="00CF3353" w:rsidRDefault="00CF3353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CF3353" w:rsidRPr="00274253" w:rsidRDefault="00CF3353" w:rsidP="00274253">
      <w:pPr>
        <w:pStyle w:val="ConsPlusNonformat"/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CF3353" w:rsidRPr="00274253" w:rsidRDefault="00CF3353" w:rsidP="00274253">
      <w:pPr>
        <w:pStyle w:val="ConsPlusNormal"/>
        <w:tabs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74253">
        <w:rPr>
          <w:rFonts w:ascii="Arial" w:hAnsi="Arial" w:cs="Arial"/>
          <w:b/>
          <w:sz w:val="24"/>
          <w:szCs w:val="24"/>
        </w:rPr>
        <w:t>Справка</w:t>
      </w:r>
    </w:p>
    <w:p w:rsidR="00CF3353" w:rsidRPr="00274253" w:rsidRDefault="00CF3353" w:rsidP="00274253">
      <w:pPr>
        <w:pStyle w:val="ConsPlusNormal"/>
        <w:tabs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74253">
        <w:rPr>
          <w:rFonts w:ascii="Arial" w:hAnsi="Arial" w:cs="Arial"/>
          <w:b/>
          <w:sz w:val="24"/>
          <w:szCs w:val="24"/>
        </w:rPr>
        <w:t>о поступивших предложениях</w:t>
      </w:r>
    </w:p>
    <w:p w:rsidR="00CF3353" w:rsidRPr="00274253" w:rsidRDefault="00CF3353" w:rsidP="00274253">
      <w:pPr>
        <w:pStyle w:val="ConsPlusNormal"/>
        <w:tabs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74253">
        <w:rPr>
          <w:rFonts w:ascii="Arial" w:hAnsi="Arial" w:cs="Arial"/>
          <w:b/>
          <w:sz w:val="24"/>
          <w:szCs w:val="24"/>
        </w:rPr>
        <w:t>(по итогам рассмотрения проекта нормативного правового акта,</w:t>
      </w:r>
      <w:proofErr w:type="gramEnd"/>
    </w:p>
    <w:p w:rsidR="00CF3353" w:rsidRPr="00274253" w:rsidRDefault="00CF3353" w:rsidP="00274253">
      <w:pPr>
        <w:pStyle w:val="ConsPlusNormal"/>
        <w:tabs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74253">
        <w:rPr>
          <w:rFonts w:ascii="Arial" w:hAnsi="Arial" w:cs="Arial"/>
          <w:b/>
          <w:sz w:val="24"/>
          <w:szCs w:val="24"/>
        </w:rPr>
        <w:t>в рамках процедуры оценки регулирующего воздействия)</w:t>
      </w:r>
    </w:p>
    <w:p w:rsidR="00CF3353" w:rsidRPr="00274253" w:rsidRDefault="00CF3353" w:rsidP="00274253">
      <w:pPr>
        <w:pStyle w:val="ConsPlusNonformat"/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CF3353" w:rsidRPr="00CF3353" w:rsidRDefault="00CF3353" w:rsidP="0027425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Перечень органов и организаций, которым направлены извещения (уведомления) о проведении публичных консультаций:</w:t>
      </w:r>
    </w:p>
    <w:p w:rsidR="00CF3353" w:rsidRPr="00CF3353" w:rsidRDefault="00CF3353" w:rsidP="00274253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29"/>
        <w:gridCol w:w="2424"/>
        <w:gridCol w:w="4643"/>
      </w:tblGrid>
      <w:tr w:rsidR="00274253" w:rsidRPr="00274253" w:rsidTr="00E42F06">
        <w:tc>
          <w:tcPr>
            <w:tcW w:w="675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1829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Автор</w:t>
            </w:r>
          </w:p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242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643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3">
              <w:rPr>
                <w:rFonts w:ascii="Arial" w:hAnsi="Arial" w:cs="Arial"/>
                <w:b/>
                <w:sz w:val="24"/>
                <w:szCs w:val="24"/>
              </w:rPr>
              <w:t>Результат рассмотрения предложения</w:t>
            </w:r>
          </w:p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274253" w:rsidRPr="00274253" w:rsidTr="00E42F06">
        <w:tc>
          <w:tcPr>
            <w:tcW w:w="675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53" w:rsidRPr="00274253" w:rsidTr="00E42F06">
        <w:tc>
          <w:tcPr>
            <w:tcW w:w="675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53" w:rsidRPr="00274253" w:rsidTr="00E42F06">
        <w:tc>
          <w:tcPr>
            <w:tcW w:w="675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353" w:rsidRPr="00CF3353" w:rsidRDefault="00CF3353" w:rsidP="00274253">
      <w:pPr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353" w:rsidRPr="00CF3353" w:rsidRDefault="00CF3353" w:rsidP="00274253">
      <w:pPr>
        <w:tabs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353" w:rsidRPr="00CF3353" w:rsidRDefault="00CF3353" w:rsidP="00274253">
      <w:pPr>
        <w:tabs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284"/>
        <w:gridCol w:w="2976"/>
        <w:gridCol w:w="284"/>
        <w:gridCol w:w="2941"/>
      </w:tblGrid>
      <w:tr w:rsidR="00274253" w:rsidRPr="00274253" w:rsidTr="00E42F06"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4253" w:rsidRPr="00274253" w:rsidTr="00E42F06">
        <w:tc>
          <w:tcPr>
            <w:tcW w:w="3085" w:type="dxa"/>
            <w:tcBorders>
              <w:top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(должность лица, ответственного за составление)</w:t>
            </w:r>
          </w:p>
        </w:tc>
        <w:tc>
          <w:tcPr>
            <w:tcW w:w="28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(подпись лица, ответственного за составление)</w:t>
            </w:r>
          </w:p>
        </w:tc>
        <w:tc>
          <w:tcPr>
            <w:tcW w:w="284" w:type="dxa"/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</w:tcBorders>
            <w:shd w:val="clear" w:color="auto" w:fill="auto"/>
          </w:tcPr>
          <w:p w:rsidR="00CF3353" w:rsidRPr="00CF3353" w:rsidRDefault="00CF3353" w:rsidP="0027425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353">
              <w:rPr>
                <w:rFonts w:ascii="Arial" w:hAnsi="Arial" w:cs="Arial"/>
                <w:sz w:val="24"/>
                <w:szCs w:val="24"/>
              </w:rPr>
              <w:t>(фамилия, имя, отчество лица, ответственного за составление)</w:t>
            </w:r>
          </w:p>
        </w:tc>
      </w:tr>
    </w:tbl>
    <w:p w:rsidR="00CF3353" w:rsidRPr="00CF3353" w:rsidRDefault="00CF3353" w:rsidP="00CF33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353" w:rsidRPr="00CF3353" w:rsidRDefault="00CF3353" w:rsidP="00CF33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353" w:rsidRPr="00CF3353" w:rsidRDefault="00CF335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353" w:rsidRDefault="00CF3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353" w:rsidRDefault="00CF3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353" w:rsidRPr="00D31D64" w:rsidRDefault="00CF3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975" w:rsidRDefault="00574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7" w:name="Par192"/>
      <w:bookmarkEnd w:id="7"/>
    </w:p>
    <w:p w:rsidR="00574975" w:rsidRDefault="00574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74975" w:rsidRDefault="00574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6060"/>
      </w:tblGrid>
      <w:tr w:rsidR="00CF3353" w:rsidRPr="00CF3353" w:rsidTr="00E42F06">
        <w:tc>
          <w:tcPr>
            <w:tcW w:w="351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274253" w:rsidRDefault="00274253" w:rsidP="00CF3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B7779" w:rsidRDefault="00EB7779" w:rsidP="00CF3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3353" w:rsidRPr="00CF3353" w:rsidRDefault="00CF3353" w:rsidP="00CF3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  <w:p w:rsidR="00CF3353" w:rsidRPr="00CF3353" w:rsidRDefault="00CF3353" w:rsidP="00CF3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Порядку </w:t>
            </w:r>
            <w:proofErr w:type="gramStart"/>
            <w:r w:rsidRPr="00CF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 оценки регулирующего воздействия проектов муниципальных нормативных правовых актов администрации муниципального образования</w:t>
            </w:r>
            <w:proofErr w:type="gramEnd"/>
            <w:r w:rsidRPr="00CF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4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CF33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затрагивающих вопросы осуществления предпринимательской и инвестиционной деятельности</w:t>
            </w:r>
          </w:p>
        </w:tc>
      </w:tr>
    </w:tbl>
    <w:p w:rsidR="00CF3353" w:rsidRPr="00CF3353" w:rsidRDefault="00CF3353" w:rsidP="00CF33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253" w:rsidRDefault="00274253" w:rsidP="00CF33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253" w:rsidRDefault="00274253" w:rsidP="00CF33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3353" w:rsidRPr="00CF3353" w:rsidRDefault="00CF3353" w:rsidP="00CF33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CF3353" w:rsidRPr="00CF3353" w:rsidRDefault="00CF3353" w:rsidP="00CF33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публичных консультаций в рамках процедуры оценки регулирующего воздействия</w:t>
      </w:r>
    </w:p>
    <w:p w:rsidR="00CF3353" w:rsidRPr="00CF3353" w:rsidRDefault="00CF3353" w:rsidP="00CF33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7319"/>
      </w:tblGrid>
      <w:tr w:rsidR="00CF3353" w:rsidRPr="00CF3353" w:rsidTr="00E42F0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</w:t>
            </w:r>
          </w:p>
        </w:tc>
        <w:tc>
          <w:tcPr>
            <w:tcW w:w="73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3353" w:rsidRPr="00CF3353" w:rsidRDefault="00CF3353" w:rsidP="00CF33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органа-разработчика)</w:t>
            </w:r>
          </w:p>
          <w:p w:rsidR="00CF3353" w:rsidRPr="00CF3353" w:rsidRDefault="00CF3353" w:rsidP="00CF33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2399"/>
        <w:gridCol w:w="1843"/>
        <w:gridCol w:w="284"/>
        <w:gridCol w:w="3933"/>
      </w:tblGrid>
      <w:tr w:rsidR="00CF3353" w:rsidRPr="00CF3353" w:rsidTr="00E42F06"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Предложения принимаются по адресу:</w:t>
            </w:r>
          </w:p>
        </w:tc>
        <w:tc>
          <w:tcPr>
            <w:tcW w:w="42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63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по  адресу  </w:t>
            </w:r>
            <w:proofErr w:type="gramStart"/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353" w:rsidRPr="00CF3353" w:rsidTr="00E42F06">
        <w:tc>
          <w:tcPr>
            <w:tcW w:w="1110" w:type="dxa"/>
            <w:tcBorders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почты:</w:t>
            </w:r>
          </w:p>
        </w:tc>
        <w:tc>
          <w:tcPr>
            <w:tcW w:w="8460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приема предложений: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F3353">
        <w:rPr>
          <w:rFonts w:ascii="Arial" w:eastAsia="Times New Roman" w:hAnsi="Arial" w:cs="Arial"/>
          <w:sz w:val="24"/>
          <w:szCs w:val="24"/>
          <w:lang w:eastAsia="ru-RU"/>
        </w:rPr>
        <w:t>Место размещения уведомления о подготовке проекта нормативного правового акта в информационно-телекоммуникационной сети «Интерне» (полный</w:t>
      </w:r>
      <w:proofErr w:type="gramEnd"/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1"/>
      </w:tblGrid>
      <w:tr w:rsidR="00CF3353" w:rsidRPr="00CF3353" w:rsidTr="00E42F0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электронный адрес): </w:t>
            </w:r>
          </w:p>
        </w:tc>
        <w:tc>
          <w:tcPr>
            <w:tcW w:w="7052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Все   поступившие  предложения  будут  рассмотрены.  Сводка  предложений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0"/>
        <w:gridCol w:w="8"/>
        <w:gridCol w:w="6342"/>
      </w:tblGrid>
      <w:tr w:rsidR="00CF3353" w:rsidRPr="00CF3353" w:rsidTr="00E42F06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размещена на сайте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официального сайта)</w:t>
            </w:r>
          </w:p>
        </w:tc>
      </w:tr>
      <w:tr w:rsidR="00CF3353" w:rsidRPr="00CF3353" w:rsidTr="00E42F0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(число, месяц, год)</w:t>
            </w: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1. Описание проблемы, на решение которой направлено предлагаемое правовое регулирование: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2. Цели предлагаемого правового регулирования: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 xml:space="preserve">3.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4. Планируемый срок вступления в силу предлагаемого правового</w:t>
      </w:r>
    </w:p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регулирования: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5. Сведения о необходимости или отсутствии необходимости установления переходного периода: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6. Сравнение возможных вариантов решения проблемы: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0"/>
        <w:gridCol w:w="1503"/>
        <w:gridCol w:w="1503"/>
        <w:gridCol w:w="1503"/>
      </w:tblGrid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N</w:t>
            </w: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 Содержание варианта решения выявленной проблемы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 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5061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6.6. Оценка рисков неблагоприятных последствий</w:t>
            </w: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6.7. Обоснование выбора предпочтительного варианта предлагаемого правового регулирования выявленной проблемы: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7. Иная информация по решению органа разработчика, относящаяся к сведениям о подготовке идеи (концепции) предлагаемого правового регулирования: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9"/>
      </w:tblGrid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3353" w:rsidRPr="00CF3353" w:rsidTr="00E42F06">
        <w:tc>
          <w:tcPr>
            <w:tcW w:w="9570" w:type="dxa"/>
            <w:shd w:val="clear" w:color="auto" w:fill="auto"/>
          </w:tcPr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CF3353" w:rsidRPr="00CF3353" w:rsidRDefault="00CF3353" w:rsidP="00CF3353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К уведомлению прилагаются:</w:t>
      </w:r>
    </w:p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1. Перечень вопросов для участников публичных консультаций.</w:t>
      </w:r>
    </w:p>
    <w:p w:rsidR="00CF3353" w:rsidRPr="00CF3353" w:rsidRDefault="00CF3353" w:rsidP="00CF3353">
      <w:pPr>
        <w:widowControl w:val="0"/>
        <w:tabs>
          <w:tab w:val="left" w:pos="22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353">
        <w:rPr>
          <w:rFonts w:ascii="Arial" w:eastAsia="Times New Roman" w:hAnsi="Arial" w:cs="Arial"/>
          <w:sz w:val="24"/>
          <w:szCs w:val="24"/>
          <w:lang w:eastAsia="ru-RU"/>
        </w:rPr>
        <w:t>2. Проект муниципального нормативного правового акта.</w:t>
      </w:r>
    </w:p>
    <w:p w:rsidR="00CF3353" w:rsidRPr="00CF3353" w:rsidRDefault="00CF3353" w:rsidP="00CF33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353" w:rsidRPr="00CF3353" w:rsidRDefault="00CF3353" w:rsidP="00CF3353">
      <w:pPr>
        <w:spacing w:after="0" w:line="240" w:lineRule="auto"/>
        <w:rPr>
          <w:rFonts w:ascii="Times New Roman" w:hAnsi="Times New Roman"/>
        </w:rPr>
      </w:pPr>
    </w:p>
    <w:p w:rsidR="00CF3353" w:rsidRPr="00CF3353" w:rsidRDefault="00CF3353" w:rsidP="00CF3353">
      <w:pPr>
        <w:spacing w:after="0" w:line="240" w:lineRule="auto"/>
        <w:rPr>
          <w:rFonts w:ascii="Times New Roman" w:hAnsi="Times New Roman"/>
        </w:rPr>
      </w:pPr>
    </w:p>
    <w:p w:rsidR="00CF3353" w:rsidRPr="00CF3353" w:rsidRDefault="00CF3353" w:rsidP="00CF3353">
      <w:pPr>
        <w:spacing w:after="0" w:line="240" w:lineRule="auto"/>
        <w:rPr>
          <w:rFonts w:ascii="Times New Roman" w:hAnsi="Times New Roman"/>
        </w:rPr>
      </w:pPr>
    </w:p>
    <w:p w:rsidR="00574975" w:rsidRDefault="00574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444CE" w:rsidRPr="00D31D64" w:rsidSect="00CF335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274253" w:rsidRPr="00274253" w:rsidTr="00E42F06">
        <w:tc>
          <w:tcPr>
            <w:tcW w:w="5637" w:type="dxa"/>
            <w:shd w:val="clear" w:color="auto" w:fill="auto"/>
          </w:tcPr>
          <w:p w:rsidR="00274253" w:rsidRPr="00274253" w:rsidRDefault="00274253" w:rsidP="00274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274253" w:rsidRPr="00274253" w:rsidRDefault="00274253" w:rsidP="00274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  <w:p w:rsidR="00274253" w:rsidRPr="00274253" w:rsidRDefault="00274253" w:rsidP="00274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муниципального образования Дубенский район</w:t>
            </w:r>
          </w:p>
          <w:p w:rsidR="00274253" w:rsidRPr="00274253" w:rsidRDefault="00274253" w:rsidP="00274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от_____________ № 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</w:t>
            </w:r>
          </w:p>
        </w:tc>
      </w:tr>
    </w:tbl>
    <w:p w:rsidR="00274253" w:rsidRPr="00274253" w:rsidRDefault="00274253" w:rsidP="002742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4253" w:rsidRPr="00B900B6" w:rsidRDefault="00274253" w:rsidP="0027425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74253">
        <w:rPr>
          <w:rFonts w:ascii="Arial" w:hAnsi="Arial" w:cs="Arial"/>
          <w:b/>
          <w:sz w:val="24"/>
          <w:szCs w:val="24"/>
        </w:rPr>
        <w:t>Порядок</w:t>
      </w:r>
      <w:r w:rsidRPr="00B900B6">
        <w:rPr>
          <w:rFonts w:ascii="Arial" w:hAnsi="Arial" w:cs="Arial"/>
          <w:b/>
          <w:sz w:val="24"/>
          <w:szCs w:val="24"/>
        </w:rPr>
        <w:t xml:space="preserve"> </w:t>
      </w:r>
    </w:p>
    <w:p w:rsidR="00274253" w:rsidRPr="00B900B6" w:rsidRDefault="00274253" w:rsidP="0027425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900B6">
        <w:rPr>
          <w:rFonts w:ascii="Arial" w:hAnsi="Arial" w:cs="Arial"/>
          <w:b/>
          <w:sz w:val="24"/>
          <w:szCs w:val="24"/>
        </w:rPr>
        <w:t xml:space="preserve">проведения экспертизы муниципальных нормативных правовых актов администрации муниципального образования Дубенский район, затрагивающих вопросы осуществления предпринимательской и инвестиционной деятельности </w:t>
      </w:r>
    </w:p>
    <w:p w:rsidR="00274253" w:rsidRPr="00B900B6" w:rsidRDefault="00274253" w:rsidP="0027425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74253" w:rsidRPr="00274253" w:rsidRDefault="00274253" w:rsidP="00274253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8" w:name="P331"/>
      <w:bookmarkEnd w:id="8"/>
      <w:r w:rsidRPr="00274253">
        <w:rPr>
          <w:rFonts w:ascii="Arial" w:hAnsi="Arial" w:cs="Arial"/>
          <w:sz w:val="24"/>
          <w:szCs w:val="24"/>
        </w:rPr>
        <w:t>1. Общие положения</w:t>
      </w:r>
    </w:p>
    <w:p w:rsidR="00274253" w:rsidRPr="00274253" w:rsidRDefault="00274253" w:rsidP="002742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285"/>
      <w:bookmarkEnd w:id="9"/>
      <w:r w:rsidRPr="00D31D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Настоящий Порядок проведения экспертизы муниципальных нормативных правовых актов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требованиями Федерального закона от 06.10.2003 N 131-ФЗ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 xml:space="preserve"> (далее - Федеральный </w:t>
      </w:r>
      <w:hyperlink r:id="rId9" w:history="1">
        <w:r w:rsidRPr="00D31D64">
          <w:rPr>
            <w:rFonts w:ascii="Arial" w:hAnsi="Arial" w:cs="Arial"/>
            <w:sz w:val="24"/>
            <w:szCs w:val="24"/>
          </w:rPr>
          <w:t>закон</w:t>
        </w:r>
      </w:hyperlink>
      <w:r w:rsidRPr="00D31D64">
        <w:rPr>
          <w:rFonts w:ascii="Arial" w:hAnsi="Arial" w:cs="Arial"/>
          <w:sz w:val="24"/>
          <w:szCs w:val="24"/>
        </w:rPr>
        <w:t xml:space="preserve">) и </w:t>
      </w:r>
      <w:hyperlink r:id="rId10" w:history="1">
        <w:r w:rsidR="00B900B6">
          <w:rPr>
            <w:rFonts w:ascii="Arial" w:hAnsi="Arial" w:cs="Arial"/>
            <w:sz w:val="24"/>
            <w:szCs w:val="24"/>
          </w:rPr>
          <w:t>Законом</w:t>
        </w:r>
      </w:hyperlink>
      <w:r w:rsidRPr="00D31D64">
        <w:rPr>
          <w:rFonts w:ascii="Arial" w:hAnsi="Arial" w:cs="Arial"/>
          <w:sz w:val="24"/>
          <w:szCs w:val="24"/>
        </w:rPr>
        <w:t xml:space="preserve"> Тульской области от 02.12.2014 N 2245-ЗТО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О регулировании вопросов оценки регулирующего воздействия проектов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муниципальных нормативных правовых актов и экспертизы муниципальных нормативных правовых актов в Тульской области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1.1.1.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Проведение экспертизы муниципальных нормативных правовых актов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соответственно), осуществляется в отношении соответствующих муниципальных нормативных правовых актов администрации муниципального образования </w:t>
      </w:r>
      <w:r w:rsidR="00382584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1.1.3.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В ходе проведения экспертизы, а также размещения на официальном сайте администрации </w:t>
      </w:r>
      <w:r w:rsidR="00382584" w:rsidRPr="00D31D6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31D64">
        <w:rPr>
          <w:rFonts w:ascii="Arial" w:hAnsi="Arial" w:cs="Arial"/>
          <w:sz w:val="24"/>
          <w:szCs w:val="24"/>
        </w:rPr>
        <w:t xml:space="preserve"> </w:t>
      </w:r>
      <w:r w:rsidR="00382584" w:rsidRPr="00D31D64">
        <w:rPr>
          <w:rFonts w:ascii="Arial" w:hAnsi="Arial" w:cs="Arial"/>
          <w:sz w:val="24"/>
          <w:szCs w:val="24"/>
        </w:rPr>
        <w:t xml:space="preserve">Дубенский район </w:t>
      </w:r>
      <w:r w:rsidRPr="00D31D64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BD1B13" w:rsidRPr="00D31D64">
        <w:rPr>
          <w:rFonts w:ascii="Arial" w:hAnsi="Arial" w:cs="Arial"/>
          <w:sz w:val="24"/>
          <w:szCs w:val="24"/>
        </w:rPr>
        <w:t>«</w:t>
      </w:r>
      <w:r w:rsidRPr="00D31D64">
        <w:rPr>
          <w:rFonts w:ascii="Arial" w:hAnsi="Arial" w:cs="Arial"/>
          <w:sz w:val="24"/>
          <w:szCs w:val="24"/>
        </w:rPr>
        <w:t>Интернет</w:t>
      </w:r>
      <w:r w:rsidR="00BD1B13" w:rsidRPr="00D31D64">
        <w:rPr>
          <w:rFonts w:ascii="Arial" w:hAnsi="Arial" w:cs="Arial"/>
          <w:sz w:val="24"/>
          <w:szCs w:val="24"/>
        </w:rPr>
        <w:t>»</w:t>
      </w:r>
      <w:r w:rsidRPr="00D31D64">
        <w:rPr>
          <w:rFonts w:ascii="Arial" w:hAnsi="Arial" w:cs="Arial"/>
          <w:sz w:val="24"/>
          <w:szCs w:val="24"/>
        </w:rPr>
        <w:t xml:space="preserve">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  <w:proofErr w:type="gramEnd"/>
    </w:p>
    <w:p w:rsidR="00A26A6A" w:rsidRPr="00A26A6A" w:rsidRDefault="00E444CE" w:rsidP="00A26A6A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6A6A">
        <w:rPr>
          <w:rFonts w:ascii="Arial" w:hAnsi="Arial" w:cs="Arial"/>
          <w:sz w:val="24"/>
          <w:szCs w:val="24"/>
        </w:rPr>
        <w:t xml:space="preserve">1.2. </w:t>
      </w:r>
      <w:r w:rsidR="00A26A6A" w:rsidRPr="00A26A6A">
        <w:rPr>
          <w:rFonts w:ascii="Arial" w:hAnsi="Arial" w:cs="Arial"/>
          <w:sz w:val="24"/>
          <w:szCs w:val="24"/>
        </w:rPr>
        <w:t>Уполномоченный орган, осуществляющий координацию и проведение экспертизы, а также выполняющий функции нормативно-правового, информационного и методического обеспечения проведения экспертизы, определяется администрацией муниципального образования Дубенский район (далее – уполномоченный орган).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1.3. Под публичными консультациями в настоящем Порядке понимается открытое обсуждение муниципально</w:t>
      </w:r>
      <w:r w:rsidR="00814A07">
        <w:rPr>
          <w:rFonts w:ascii="Arial" w:hAnsi="Arial" w:cs="Arial"/>
          <w:sz w:val="24"/>
          <w:szCs w:val="24"/>
        </w:rPr>
        <w:t>го нормативного правового акта</w:t>
      </w:r>
      <w:r w:rsidRPr="00D31D64">
        <w:rPr>
          <w:rFonts w:ascii="Arial" w:hAnsi="Arial" w:cs="Arial"/>
          <w:sz w:val="24"/>
          <w:szCs w:val="24"/>
        </w:rPr>
        <w:t>, организуемое уполномоченным органом в ходе проведения экспертизы и подготовки заключения об экспертизе.</w:t>
      </w:r>
    </w:p>
    <w:p w:rsidR="003E5CB0" w:rsidRPr="003E5CB0" w:rsidRDefault="003E5CB0" w:rsidP="003E5CB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E5CB0">
        <w:rPr>
          <w:rFonts w:ascii="Arial" w:hAnsi="Arial" w:cs="Arial"/>
          <w:sz w:val="24"/>
          <w:szCs w:val="24"/>
        </w:rPr>
        <w:lastRenderedPageBreak/>
        <w:t>2. Участники проведения экспертизы,</w:t>
      </w:r>
    </w:p>
    <w:p w:rsidR="003E5CB0" w:rsidRPr="003E5CB0" w:rsidRDefault="003E5CB0" w:rsidP="003E5CB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E5CB0">
        <w:rPr>
          <w:rFonts w:ascii="Arial" w:hAnsi="Arial" w:cs="Arial"/>
          <w:sz w:val="24"/>
          <w:szCs w:val="24"/>
        </w:rPr>
        <w:t>функции Участников проведения экспертизы</w:t>
      </w:r>
    </w:p>
    <w:p w:rsidR="003E5CB0" w:rsidRPr="00542D53" w:rsidRDefault="003E5CB0" w:rsidP="003E5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2.1. Участниками экспертизы являются:</w:t>
      </w:r>
    </w:p>
    <w:p w:rsidR="00814A07" w:rsidRPr="00814A07" w:rsidRDefault="00E444CE" w:rsidP="00814A07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</w:t>
      </w:r>
      <w:r w:rsidR="00814A07" w:rsidRPr="00814A07">
        <w:rPr>
          <w:rFonts w:ascii="Arial" w:hAnsi="Arial" w:cs="Arial"/>
          <w:sz w:val="24"/>
          <w:szCs w:val="24"/>
        </w:rPr>
        <w:t>органы разработчики – структурные подразделения администрации муниципального образования Дубенский район, осуществляющие в пределах своих полномочий подготовку проектов муниципальных нормативных правовых актов в соответствующих сферах правоотношений;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уполномоченный орган;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31D64">
        <w:rPr>
          <w:rFonts w:ascii="Arial" w:hAnsi="Arial" w:cs="Arial"/>
          <w:sz w:val="24"/>
          <w:szCs w:val="24"/>
        </w:rPr>
        <w:t xml:space="preserve">- участники процедур публичных консультаций - органы, организации, уведомляемые органом-разработчиком либо уполномоченным органом о проведении экспертизы, в том числе: органы и организации, действующие на территории муниципального образования </w:t>
      </w:r>
      <w:r w:rsidR="00866BC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2.2. В рамках проведения экспертизы органы-разработчики осуществляют следующие полномочия: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участвуют в проведении экспертизы муниципальных нормативных правовых актов администрации муниципального образования </w:t>
      </w:r>
      <w:r w:rsidR="00866BC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814A07" w:rsidRPr="00814A07" w:rsidRDefault="00E444CE" w:rsidP="00814A07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</w:t>
      </w:r>
      <w:r w:rsidR="00814A07" w:rsidRPr="00814A07">
        <w:rPr>
          <w:rFonts w:ascii="Arial" w:hAnsi="Arial" w:cs="Arial"/>
          <w:sz w:val="24"/>
          <w:szCs w:val="24"/>
        </w:rPr>
        <w:t>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актов, предложения о включении в указанный план муниципальных нормативных правовых актов;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рассматривают поступившее заключение об экспертизе;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размещают </w:t>
      </w:r>
      <w:proofErr w:type="gramStart"/>
      <w:r w:rsidRPr="00D31D64">
        <w:rPr>
          <w:rFonts w:ascii="Arial" w:hAnsi="Arial" w:cs="Arial"/>
          <w:sz w:val="24"/>
          <w:szCs w:val="24"/>
        </w:rPr>
        <w:t>на Сайте уведомление о принятом по итогам рассмотрения заключения об экспертизе решении в отношении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муниципального нормативного правового акта администрации муниципального образования </w:t>
      </w:r>
      <w:r w:rsidR="00866BC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2.3. Уполномоченный орган осуществляет следующие полномочия: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осуществляет правовое и информационно-методическое обеспечение проведения экспертизы;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формирует план </w:t>
      </w:r>
      <w:proofErr w:type="gramStart"/>
      <w:r w:rsidRPr="00D31D64">
        <w:rPr>
          <w:rFonts w:ascii="Arial" w:hAnsi="Arial" w:cs="Arial"/>
          <w:sz w:val="24"/>
          <w:szCs w:val="24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866BC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календарный год;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осуществляет проведение экспертизы;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координирует взаимодействие участников проведения экспертизы;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организует проведение публичных консультаций в соответствии с настоящим Порядком;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осуществляет составление справки о поступивших предложениях по форме согласно </w:t>
      </w:r>
      <w:hyperlink w:anchor="Par389" w:history="1">
        <w:r w:rsidRPr="00D31D64">
          <w:rPr>
            <w:rFonts w:ascii="Arial" w:hAnsi="Arial" w:cs="Arial"/>
            <w:sz w:val="24"/>
            <w:szCs w:val="24"/>
          </w:rPr>
          <w:t>приложению 1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Порядку, и ее размещение на Сайте;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осуществляет подготовку заключения об экспертизе, размещение на Сайте заключения об экспертизе;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ежегодно готовит и размещает на Сайте информацию о результатах проведенных экспертиз;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вправе готовить и заключать соглашения о взаимодействии при проведении экспертизы;</w:t>
      </w: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вправе создавать общественные и экспертные советы по проведению </w:t>
      </w:r>
      <w:r w:rsidRPr="00D31D64">
        <w:rPr>
          <w:rFonts w:ascii="Arial" w:hAnsi="Arial" w:cs="Arial"/>
          <w:sz w:val="24"/>
          <w:szCs w:val="24"/>
        </w:rPr>
        <w:lastRenderedPageBreak/>
        <w:t>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3E5CB0" w:rsidRPr="00D31D64" w:rsidRDefault="003E5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 Проведение экспертизы муниципальных нормативных правовых актов </w:t>
      </w:r>
    </w:p>
    <w:p w:rsidR="003E5CB0" w:rsidRPr="00D31D64" w:rsidRDefault="003E5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 Формирование </w:t>
      </w:r>
      <w:proofErr w:type="gramStart"/>
      <w:r w:rsidRPr="00D31D64">
        <w:rPr>
          <w:rFonts w:ascii="Arial" w:hAnsi="Arial" w:cs="Arial"/>
          <w:sz w:val="24"/>
          <w:szCs w:val="24"/>
        </w:rPr>
        <w:t>плана проведения экспертиз муниципальных нормативных правовых актов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866BCB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календарный год (далее - План) и его размещение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3.1.1. Проведение экспертиз муниципальных нормативных правовых актов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</w:t>
      </w:r>
      <w:proofErr w:type="gramStart"/>
      <w:r w:rsidRPr="00D31D64">
        <w:rPr>
          <w:rFonts w:ascii="Arial" w:hAnsi="Arial" w:cs="Arial"/>
          <w:sz w:val="24"/>
          <w:szCs w:val="24"/>
        </w:rPr>
        <w:t>от</w:t>
      </w:r>
      <w:proofErr w:type="gramEnd"/>
      <w:r w:rsidRPr="00D31D64">
        <w:rPr>
          <w:rFonts w:ascii="Arial" w:hAnsi="Arial" w:cs="Arial"/>
          <w:sz w:val="24"/>
          <w:szCs w:val="24"/>
        </w:rPr>
        <w:t>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научно-исследовательских, общественных и иных организаций;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субъектов предпринимательской и инвестиционной деятельности, их ассоциаций и союзов;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органов-разработчиков;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участников процедур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3.1.2. До включения муниципальных нормативных правовых актов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D31D64">
        <w:rPr>
          <w:rFonts w:ascii="Arial" w:hAnsi="Arial" w:cs="Arial"/>
          <w:sz w:val="24"/>
          <w:szCs w:val="24"/>
        </w:rPr>
        <w:t>План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уполномоченный орган вправе запросить мнение о необходимости проведения экспертизы в отношении данных муниципальных нормативных правовых актов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3.1.3. План составляется уполномоченным органом на календарный год по форме согласно </w:t>
      </w:r>
      <w:hyperlink w:anchor="Par440" w:history="1">
        <w:r w:rsidRPr="00D31D64">
          <w:rPr>
            <w:rFonts w:ascii="Arial" w:hAnsi="Arial" w:cs="Arial"/>
            <w:sz w:val="24"/>
            <w:szCs w:val="24"/>
          </w:rPr>
          <w:t>приложению 2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Порядку, подписывается руководителем уполномоченного органа и утверждается заместителем главы администрации </w:t>
      </w:r>
      <w:r w:rsidR="00E31F01" w:rsidRPr="00D31D64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31D64">
        <w:rPr>
          <w:rFonts w:ascii="Arial" w:hAnsi="Arial" w:cs="Arial"/>
          <w:sz w:val="24"/>
          <w:szCs w:val="24"/>
        </w:rPr>
        <w:t>, курирующим деятельность уполномоченного органа,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 Проведение публичных консультаций по муниципальным нормативным правовым актам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размещение муниципальных нормативных правовых актов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Сайте для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3.2.2. Публичные консультации проводятся в течение 15 рабочих дней с даты </w:t>
      </w:r>
      <w:proofErr w:type="gramStart"/>
      <w:r w:rsidRPr="00D31D64">
        <w:rPr>
          <w:rFonts w:ascii="Arial" w:hAnsi="Arial" w:cs="Arial"/>
          <w:sz w:val="24"/>
          <w:szCs w:val="24"/>
        </w:rPr>
        <w:t>начала проведения экспертизы соответствующего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установленной Планом.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3.2.4. Уведомление о проведении экспертизы должно содержать следующую информацию: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наименование органа-разработчика муниципального нормативного правового акта администрации муниципального образования </w:t>
      </w:r>
      <w:r w:rsidR="00E31F01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lastRenderedPageBreak/>
        <w:t xml:space="preserve">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адрес, по которому направляются предложения;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описание проблемы, на решение которой направлены положения муниципального нормативного правового акта администрации муниципального образования</w:t>
      </w:r>
      <w:r w:rsidR="00B11FD7" w:rsidRPr="00D31D64">
        <w:rPr>
          <w:rFonts w:ascii="Arial" w:hAnsi="Arial" w:cs="Arial"/>
          <w:sz w:val="24"/>
          <w:szCs w:val="24"/>
        </w:rPr>
        <w:t xml:space="preserve"> 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действующие нормативные правовые акты, поручения, другие решения, на основании которых утвержден муниципальный нормативный правовой акт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иная информация, относящаяся к сведениям о муниципальном нормативном правовом акте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3.2.4.1. К уведомлению прилагается текст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подлежащего экспертизе.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материалы, необходимые для проведения экспертизы.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3.2.6.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 воздействия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осуществление предпринимательской и инвестиционной деятельности на территории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hyperlink w:anchor="Par389" w:history="1">
        <w:r w:rsidRPr="00D31D64">
          <w:rPr>
            <w:rFonts w:ascii="Arial" w:hAnsi="Arial" w:cs="Arial"/>
            <w:sz w:val="24"/>
            <w:szCs w:val="24"/>
          </w:rPr>
          <w:t>приложение 1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Порядку).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3.4. Проведение уполномоченным органом экспертизы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3.4.1. Экспертиза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lastRenderedPageBreak/>
        <w:t>3.4.2. При проведении экспертизы уполномоченным органом: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31D64">
        <w:rPr>
          <w:rFonts w:ascii="Arial" w:hAnsi="Arial" w:cs="Arial"/>
          <w:sz w:val="24"/>
          <w:szCs w:val="24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анализируются положения муниципального нормативного правового акта администрации муниципального образования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во взаимосвязи со сложившейся практикой их применения;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определяется характер и степень </w:t>
      </w:r>
      <w:proofErr w:type="gramStart"/>
      <w:r w:rsidRPr="00D31D64">
        <w:rPr>
          <w:rFonts w:ascii="Arial" w:hAnsi="Arial" w:cs="Arial"/>
          <w:sz w:val="24"/>
          <w:szCs w:val="24"/>
        </w:rPr>
        <w:t>воздействия положений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регулируемые им отношения в сфере предпринимательской и инвестиционной деятельности;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 администрации муниципального образования</w:t>
      </w:r>
      <w:r w:rsidR="005F3505" w:rsidRPr="00D31D64">
        <w:rPr>
          <w:rFonts w:ascii="Arial" w:hAnsi="Arial" w:cs="Arial"/>
          <w:sz w:val="24"/>
          <w:szCs w:val="24"/>
        </w:rPr>
        <w:t xml:space="preserve"> </w:t>
      </w:r>
      <w:r w:rsidRPr="00D31D64">
        <w:rPr>
          <w:rFonts w:ascii="Arial" w:hAnsi="Arial" w:cs="Arial"/>
          <w:sz w:val="24"/>
          <w:szCs w:val="24"/>
        </w:rPr>
        <w:t xml:space="preserve"> </w:t>
      </w:r>
      <w:r w:rsidR="00B11FD7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а также их обоснованность и целесообразность для целей муниципального регулирования соответствующих отношений.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3.5. Подготовка уполномоченным органом заключения об экспертизе.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3.5.1. По результатам проведения экспертизы составляется заключение об экспертизе.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3.5.2. В заключении об экспертизе указываются сведения: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 муниципальном нормативном правовом акте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);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 наличии (отсутствии) проведения </w:t>
      </w:r>
      <w:proofErr w:type="gramStart"/>
      <w:r w:rsidRPr="00D31D64">
        <w:rPr>
          <w:rFonts w:ascii="Arial" w:hAnsi="Arial" w:cs="Arial"/>
          <w:sz w:val="24"/>
          <w:szCs w:val="24"/>
        </w:rPr>
        <w:t>процедуры оценки регулирующего воздействия проекта муниципального нормативного правового акта администрации муниципального образования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по отношению к рассматриваемому в рамках экспертизы муниципальному нормативному правовому акту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 дате вступления в силу муниципального нормативного правового акта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и (или) его отдельных положений;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о выявленных положениях муниципального нормативного правового акта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об обосновании сделанных выводов;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>- о проведенных публичных консультациях.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3.5.3. Заключение об экспертизе подписывается руководителем уполномоченного органа, согласовывается руководителем управления правовой работы и контроля администрации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и утверждается заместителем главы администрации города, курирующим деятельность уполномоченного органа.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lastRenderedPageBreak/>
        <w:t xml:space="preserve">3.6. Направление органу-разработчику муниципального нормативного правового акта администрации муниципального образования </w:t>
      </w:r>
      <w:r w:rsidR="00B40AC0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заключения об экспертизе. Размещение заключения об экспертизе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3.6.1. В срок, не превышающий 2 дней со дня утверждения заключения об экспертизе заместителем главы администрации города, курирующим деятельность уполномоченного органа,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D31D64">
        <w:rPr>
          <w:rFonts w:ascii="Arial" w:hAnsi="Arial" w:cs="Arial"/>
          <w:sz w:val="24"/>
          <w:szCs w:val="24"/>
        </w:rPr>
        <w:t xml:space="preserve">Размещение разработчиком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на Сайте уведомления о принятых мерах по результатам экспертизы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Уведомление о принятых мерах).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3.7.1. Орган-разработчик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: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необходимость признания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 xml:space="preserve">Дубенский район </w:t>
      </w:r>
      <w:r w:rsidRPr="00D31D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D64">
        <w:rPr>
          <w:rFonts w:ascii="Arial" w:hAnsi="Arial" w:cs="Arial"/>
          <w:sz w:val="24"/>
          <w:szCs w:val="24"/>
        </w:rPr>
        <w:t>утратившим</w:t>
      </w:r>
      <w:proofErr w:type="gramEnd"/>
      <w:r w:rsidRPr="00D31D64">
        <w:rPr>
          <w:rFonts w:ascii="Arial" w:hAnsi="Arial" w:cs="Arial"/>
          <w:sz w:val="24"/>
          <w:szCs w:val="24"/>
        </w:rPr>
        <w:t xml:space="preserve"> силу;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- необходимость внесения изменений в муниципальный нормативный правовой акт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>;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31D64">
        <w:rPr>
          <w:rFonts w:ascii="Arial" w:hAnsi="Arial" w:cs="Arial"/>
          <w:sz w:val="24"/>
          <w:szCs w:val="24"/>
        </w:rPr>
        <w:t xml:space="preserve">- сохранение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действующей на момент проведения экспертизы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редакции.</w:t>
      </w:r>
      <w:proofErr w:type="gramEnd"/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1D64">
        <w:rPr>
          <w:rFonts w:ascii="Arial" w:hAnsi="Arial" w:cs="Arial"/>
          <w:sz w:val="24"/>
          <w:szCs w:val="24"/>
        </w:rPr>
        <w:t xml:space="preserve">3.7.2. Принятое решение оформляется органом-разработчиком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в виде Уведомления о принятых мерах (по форме согласно </w:t>
      </w:r>
      <w:hyperlink w:anchor="Par483" w:history="1">
        <w:r w:rsidRPr="00D31D64">
          <w:rPr>
            <w:rFonts w:ascii="Arial" w:hAnsi="Arial" w:cs="Arial"/>
            <w:sz w:val="24"/>
            <w:szCs w:val="24"/>
          </w:rPr>
          <w:t>приложению 3</w:t>
        </w:r>
      </w:hyperlink>
      <w:r w:rsidRPr="00D31D64">
        <w:rPr>
          <w:rFonts w:ascii="Arial" w:hAnsi="Arial" w:cs="Arial"/>
          <w:sz w:val="24"/>
          <w:szCs w:val="24"/>
        </w:rPr>
        <w:t xml:space="preserve"> к Порядку) и в 3-дневный срок со дня его подписания руководителем органа-разработчика муниципального нормативного правового акта администрации муниципального образования </w:t>
      </w:r>
      <w:r w:rsidR="00BF69F2" w:rsidRPr="00D31D64">
        <w:rPr>
          <w:rFonts w:ascii="Arial" w:hAnsi="Arial" w:cs="Arial"/>
          <w:sz w:val="24"/>
          <w:szCs w:val="24"/>
        </w:rPr>
        <w:t>Дубенский район</w:t>
      </w:r>
      <w:r w:rsidRPr="00D31D64">
        <w:rPr>
          <w:rFonts w:ascii="Arial" w:hAnsi="Arial" w:cs="Arial"/>
          <w:sz w:val="24"/>
          <w:szCs w:val="24"/>
        </w:rPr>
        <w:t xml:space="preserve"> размещается на Сайте.</w:t>
      </w: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Глава администрации</w:t>
      </w: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A26A6A" w:rsidRPr="00FF2C72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72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F2C72">
        <w:rPr>
          <w:rFonts w:ascii="Arial" w:hAnsi="Arial" w:cs="Arial"/>
          <w:sz w:val="24"/>
          <w:szCs w:val="24"/>
        </w:rPr>
        <w:t xml:space="preserve">        К.О. Гузов</w:t>
      </w:r>
    </w:p>
    <w:p w:rsidR="00A26A6A" w:rsidRDefault="00A26A6A" w:rsidP="00A26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1A6" w:rsidRDefault="00A071A6" w:rsidP="00A26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1A6" w:rsidRDefault="00A071A6" w:rsidP="00A26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1A6" w:rsidRPr="00FF2C72" w:rsidRDefault="00A071A6" w:rsidP="00A26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4CE" w:rsidRPr="00D31D64" w:rsidRDefault="00E44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F2" w:rsidRPr="00D31D64" w:rsidRDefault="00BF6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0" w:name="Par386"/>
      <w:bookmarkEnd w:id="10"/>
    </w:p>
    <w:p w:rsidR="00BF69F2" w:rsidRPr="00D31D64" w:rsidRDefault="00BF6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DD60B1" w:rsidTr="00DD60B1">
        <w:tc>
          <w:tcPr>
            <w:tcW w:w="4361" w:type="dxa"/>
          </w:tcPr>
          <w:p w:rsidR="00DD60B1" w:rsidRDefault="00DD60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hideMark/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DD60B1" w:rsidRDefault="00DD60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 xml:space="preserve">к Порядку </w:t>
            </w: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проведения экспертизы муниципальных нормативных правовых актов администрации муниципального образования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 xml:space="preserve"> Дубенский район, затрагивающих вопросы осуществления предпринимательской и инвестиционной деятельности</w:t>
            </w:r>
          </w:p>
        </w:tc>
      </w:tr>
    </w:tbl>
    <w:p w:rsidR="00DD60B1" w:rsidRPr="008B6D4A" w:rsidRDefault="00DD60B1" w:rsidP="00DD60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60B1" w:rsidRPr="008B6D4A" w:rsidRDefault="00DD60B1" w:rsidP="00DD60B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1" w:name="P479"/>
      <w:bookmarkEnd w:id="11"/>
      <w:r w:rsidRPr="008B6D4A">
        <w:rPr>
          <w:rFonts w:ascii="Arial" w:hAnsi="Arial" w:cs="Arial"/>
          <w:sz w:val="24"/>
          <w:szCs w:val="24"/>
        </w:rPr>
        <w:t>Справка</w:t>
      </w:r>
    </w:p>
    <w:p w:rsidR="00DD60B1" w:rsidRPr="008B6D4A" w:rsidRDefault="00DD60B1" w:rsidP="00DD60B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о поступивших предложениях</w:t>
      </w:r>
    </w:p>
    <w:p w:rsidR="00DD60B1" w:rsidRPr="008B6D4A" w:rsidRDefault="00DD60B1" w:rsidP="00DD60B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 xml:space="preserve">(по итогам публичных консультаций в рамках </w:t>
      </w:r>
      <w:proofErr w:type="gramStart"/>
      <w:r w:rsidRPr="008B6D4A">
        <w:rPr>
          <w:rFonts w:ascii="Arial" w:hAnsi="Arial" w:cs="Arial"/>
          <w:sz w:val="24"/>
          <w:szCs w:val="24"/>
        </w:rPr>
        <w:t>проведения экспертизы муниципального нормативного правового акта администрации муниципального образования</w:t>
      </w:r>
      <w:proofErr w:type="gramEnd"/>
      <w:r w:rsidRPr="008B6D4A">
        <w:rPr>
          <w:rFonts w:ascii="Arial" w:hAnsi="Arial" w:cs="Arial"/>
          <w:sz w:val="24"/>
          <w:szCs w:val="24"/>
        </w:rPr>
        <w:t xml:space="preserve"> </w:t>
      </w:r>
      <w:r w:rsidR="008B6D4A" w:rsidRPr="008B6D4A">
        <w:rPr>
          <w:rFonts w:ascii="Arial" w:hAnsi="Arial" w:cs="Arial"/>
          <w:sz w:val="24"/>
          <w:szCs w:val="24"/>
        </w:rPr>
        <w:t>Дубенский</w:t>
      </w:r>
      <w:r w:rsidRPr="008B6D4A">
        <w:rPr>
          <w:rFonts w:ascii="Arial" w:hAnsi="Arial" w:cs="Arial"/>
          <w:sz w:val="24"/>
          <w:szCs w:val="24"/>
        </w:rPr>
        <w:t xml:space="preserve"> район, затрагивающего вопросы осуществления предпринимательской и инвестиционной деятельности)</w:t>
      </w:r>
    </w:p>
    <w:p w:rsidR="00DD60B1" w:rsidRPr="008B6D4A" w:rsidRDefault="00DD60B1" w:rsidP="00DD60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60B1" w:rsidRPr="008B6D4A" w:rsidRDefault="00DD60B1" w:rsidP="00DD60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Перечень органов и организаций, которым направлены уведомления о проведении экспертизы:</w:t>
      </w:r>
    </w:p>
    <w:p w:rsidR="00DD60B1" w:rsidRPr="008B6D4A" w:rsidRDefault="00DD60B1" w:rsidP="00DD60B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09"/>
        <w:gridCol w:w="1985"/>
        <w:gridCol w:w="5209"/>
      </w:tblGrid>
      <w:tr w:rsidR="00DD60B1" w:rsidRPr="008B6D4A" w:rsidTr="00DD60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Автор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Содержание предложения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DD60B1" w:rsidRPr="008B6D4A" w:rsidTr="00DD60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0B1" w:rsidRPr="008B6D4A" w:rsidTr="00DD60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0B1" w:rsidRPr="008B6D4A" w:rsidTr="00DD60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B1" w:rsidRPr="008B6D4A" w:rsidRDefault="00DD60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0B1" w:rsidRPr="008B6D4A" w:rsidRDefault="00DD60B1" w:rsidP="00DD60B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D60B1" w:rsidRPr="008B6D4A" w:rsidRDefault="00DD60B1" w:rsidP="00DD60B1">
      <w:pPr>
        <w:rPr>
          <w:rFonts w:ascii="Arial" w:hAnsi="Arial" w:cs="Arial"/>
          <w:sz w:val="24"/>
          <w:szCs w:val="24"/>
        </w:rPr>
      </w:pPr>
    </w:p>
    <w:p w:rsidR="00DD60B1" w:rsidRPr="008B6D4A" w:rsidRDefault="00DD60B1" w:rsidP="00DD60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2976"/>
        <w:gridCol w:w="284"/>
        <w:gridCol w:w="2941"/>
      </w:tblGrid>
      <w:tr w:rsidR="00DD60B1" w:rsidRPr="008B6D4A" w:rsidTr="00DD60B1"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0B1" w:rsidRPr="008B6D4A" w:rsidTr="00DD60B1">
        <w:tc>
          <w:tcPr>
            <w:tcW w:w="30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D60B1" w:rsidRPr="008B6D4A" w:rsidRDefault="00DD6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(должность лица, ответственного за составление)</w:t>
            </w:r>
          </w:p>
        </w:tc>
        <w:tc>
          <w:tcPr>
            <w:tcW w:w="284" w:type="dxa"/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D60B1" w:rsidRPr="008B6D4A" w:rsidRDefault="00DD6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(подпись лица, ответственного за составление)</w:t>
            </w:r>
          </w:p>
        </w:tc>
        <w:tc>
          <w:tcPr>
            <w:tcW w:w="284" w:type="dxa"/>
          </w:tcPr>
          <w:p w:rsidR="00DD60B1" w:rsidRPr="008B6D4A" w:rsidRDefault="00DD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D60B1" w:rsidRPr="008B6D4A" w:rsidRDefault="00DD6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(фамилия, имя, отчество лица, ответственного за составление)</w:t>
            </w:r>
          </w:p>
        </w:tc>
      </w:tr>
    </w:tbl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60B1" w:rsidRDefault="00DD60B1" w:rsidP="00DD60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8B6D4A" w:rsidTr="008B6D4A">
        <w:tc>
          <w:tcPr>
            <w:tcW w:w="4503" w:type="dxa"/>
          </w:tcPr>
          <w:p w:rsidR="008B6D4A" w:rsidRDefault="008B6D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hideMark/>
          </w:tcPr>
          <w:p w:rsidR="008B6D4A" w:rsidRDefault="008B6D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8B6D4A" w:rsidRDefault="008B6D4A" w:rsidP="008B6D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проведения экспертизы муниципальных нормативных правовых актов администрации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Дубенский район, затрагивающих вопросы осуществления предпринимательской и инвестиционной деятельности</w:t>
            </w:r>
          </w:p>
        </w:tc>
      </w:tr>
    </w:tbl>
    <w:p w:rsidR="008B6D4A" w:rsidRDefault="008B6D4A" w:rsidP="008B6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8B6D4A" w:rsidTr="008B6D4A">
        <w:tc>
          <w:tcPr>
            <w:tcW w:w="4786" w:type="dxa"/>
          </w:tcPr>
          <w:p w:rsidR="008B6D4A" w:rsidRDefault="008B6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Дубенский район</w:t>
            </w:r>
          </w:p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(фамилия, имя, отчество)</w:t>
            </w:r>
          </w:p>
          <w:p w:rsidR="008B6D4A" w:rsidRDefault="008B6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__________________ _____ года</w:t>
            </w:r>
          </w:p>
        </w:tc>
      </w:tr>
    </w:tbl>
    <w:p w:rsidR="008B6D4A" w:rsidRDefault="008B6D4A" w:rsidP="008B6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План</w:t>
      </w: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8B6D4A">
        <w:rPr>
          <w:rFonts w:ascii="Arial" w:hAnsi="Arial" w:cs="Arial"/>
          <w:sz w:val="24"/>
          <w:szCs w:val="24"/>
        </w:rPr>
        <w:t xml:space="preserve">проведения экспертиз муниципальных нормативных правовых актов муниципального образования </w:t>
      </w:r>
      <w:r w:rsidR="00A26A6A">
        <w:rPr>
          <w:rFonts w:ascii="Arial" w:hAnsi="Arial" w:cs="Arial"/>
          <w:sz w:val="24"/>
          <w:szCs w:val="24"/>
        </w:rPr>
        <w:t>Дубенский</w:t>
      </w:r>
      <w:r w:rsidRPr="008B6D4A">
        <w:rPr>
          <w:rFonts w:ascii="Arial" w:hAnsi="Arial" w:cs="Arial"/>
          <w:sz w:val="24"/>
          <w:szCs w:val="24"/>
        </w:rPr>
        <w:t xml:space="preserve"> район, затрагивающих вопросы осуществления предпринимательской и инвестиционной деятельности</w:t>
      </w:r>
      <w:r w:rsidRPr="008B6D4A">
        <w:rPr>
          <w:rFonts w:ascii="Arial" w:hAnsi="Arial" w:cs="Arial"/>
          <w:sz w:val="26"/>
          <w:szCs w:val="26"/>
        </w:rPr>
        <w:t>,</w:t>
      </w: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на ________ год</w:t>
      </w:r>
    </w:p>
    <w:p w:rsidR="008B6D4A" w:rsidRDefault="008B6D4A" w:rsidP="008B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6D4A" w:rsidRDefault="008B6D4A" w:rsidP="008B6D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44"/>
        <w:gridCol w:w="991"/>
        <w:gridCol w:w="284"/>
        <w:gridCol w:w="1409"/>
        <w:gridCol w:w="1559"/>
        <w:gridCol w:w="284"/>
        <w:gridCol w:w="282"/>
        <w:gridCol w:w="2650"/>
      </w:tblGrid>
      <w:tr w:rsidR="008B6D4A" w:rsidTr="008B6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Реквизиты муниципального нормативного правового акта (дата, номер, наименование, источник официального опубликования)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Орган, организация, предложившая включение муниципального нормативного правового акта в План</w:t>
            </w:r>
          </w:p>
        </w:tc>
      </w:tr>
      <w:tr w:rsidR="008B6D4A" w:rsidTr="008B6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Tr="008B6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Tr="008B6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Tr="008B6D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Tr="008B6D4A"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Tr="008B6D4A"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B6D4A" w:rsidRPr="008B6D4A" w:rsidRDefault="008B6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(должность руководителя уполномоченного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B6D4A" w:rsidRPr="008B6D4A" w:rsidRDefault="008B6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6D4A" w:rsidRPr="008B6D4A" w:rsidRDefault="008B6D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B6D4A" w:rsidRPr="008B6D4A" w:rsidRDefault="008B6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</w:tr>
    </w:tbl>
    <w:p w:rsidR="008B6D4A" w:rsidRDefault="008B6D4A" w:rsidP="008B6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B6D4A" w:rsidRDefault="008B6D4A" w:rsidP="008B6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B6D4A" w:rsidRDefault="008B6D4A" w:rsidP="008B6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8B6D4A" w:rsidRPr="008B6D4A" w:rsidTr="008B6D4A">
        <w:tc>
          <w:tcPr>
            <w:tcW w:w="4361" w:type="dxa"/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 xml:space="preserve">к Порядку </w:t>
            </w: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проведения экспертизы муниципальных нормативных правовых актов администрации муниципального образования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 xml:space="preserve"> Дубенский район,</w:t>
            </w:r>
          </w:p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затрагивающих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</w:p>
        </w:tc>
      </w:tr>
    </w:tbl>
    <w:p w:rsidR="008B6D4A" w:rsidRPr="008B6D4A" w:rsidRDefault="008B6D4A" w:rsidP="008B6D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Уведомление</w:t>
      </w: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о принятых мерах по результатам экспертизы муниципального нормативного правового акта муниципального образования Дубенский район, затрагивающего вопросы осуществления предпринимательской и инвестиционной деятельности,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</w:t>
      </w:r>
    </w:p>
    <w:p w:rsidR="008B6D4A" w:rsidRPr="008B6D4A" w:rsidRDefault="008B6D4A" w:rsidP="008B6D4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 Общие положения.</w:t>
      </w:r>
    </w:p>
    <w:p w:rsidR="008B6D4A" w:rsidRPr="008B6D4A" w:rsidRDefault="008B6D4A" w:rsidP="008B6D4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1.1. Орган разработчик: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B6D4A" w:rsidRPr="008B6D4A" w:rsidRDefault="008B6D4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(полное наименование)</w:t>
            </w:r>
          </w:p>
        </w:tc>
      </w:tr>
    </w:tbl>
    <w:p w:rsidR="008B6D4A" w:rsidRPr="008B6D4A" w:rsidRDefault="008B6D4A" w:rsidP="008B6D4A">
      <w:pPr>
        <w:pStyle w:val="ConsPlusNonformat"/>
        <w:tabs>
          <w:tab w:val="left" w:pos="22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 xml:space="preserve">1.2. Вид и наименование муниципального нормативного правового акта: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1.3. Дата вступления в силу муниципального нормативного правового акта:</w:t>
      </w:r>
    </w:p>
    <w:p w:rsidR="008B6D4A" w:rsidRPr="008B6D4A" w:rsidRDefault="008B6D4A" w:rsidP="008B6D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B6D4A" w:rsidRPr="008B6D4A" w:rsidRDefault="008B6D4A" w:rsidP="008B6D4A">
      <w:pPr>
        <w:pStyle w:val="ConsPlusNonformat"/>
        <w:tabs>
          <w:tab w:val="left" w:pos="22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1.4. Краткое описание проблемы, на решение которой направлен муниципальный нормативный правовой акт: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1.5. Срок, в течение которого принимались предложения в связи с проведением экспертизы: начало: «____» __________ 201__ г.; окончание: «____» ___________ 201__ г.</w:t>
      </w:r>
    </w:p>
    <w:p w:rsidR="008B6D4A" w:rsidRPr="008B6D4A" w:rsidRDefault="008B6D4A" w:rsidP="008B6D4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1.6. Полный электронный адрес размещения заключения об экспертизе: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1.7.  Контактная информация органа разработчика: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(Ф.И.О. исполнителя муниципального нормативного правового акта)</w:t>
            </w: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(телефон, адрес электронной почты)</w:t>
            </w:r>
          </w:p>
          <w:p w:rsidR="008B6D4A" w:rsidRPr="008B6D4A" w:rsidRDefault="008B6D4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2. Описание замечаний и предложений, поступивших в ходе проведения экспертизы, а также описание результатов их рассмотрения: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792"/>
      </w:tblGrid>
      <w:tr w:rsidR="008B6D4A" w:rsidRPr="008B6D4A" w:rsidTr="008B6D4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B6D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B6D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Автор замечания и (или)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4A" w:rsidRPr="008B6D4A" w:rsidRDefault="008B6D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</w:tr>
      <w:tr w:rsidR="008B6D4A" w:rsidRPr="008B6D4A" w:rsidTr="008B6D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4A" w:rsidRPr="008B6D4A" w:rsidRDefault="008B6D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tabs>
          <w:tab w:val="left" w:pos="22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 xml:space="preserve">2.1. Перечень участвующих в рассмотрении замечаний и (или) предложений, поступивших в ходе проведения экспертизы: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D4A">
              <w:rPr>
                <w:rFonts w:ascii="Arial" w:hAnsi="Arial" w:cs="Arial"/>
                <w:sz w:val="24"/>
                <w:szCs w:val="24"/>
              </w:rPr>
              <w:t>(место для текстового описания)</w:t>
            </w: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Default="008B6D4A" w:rsidP="008B6D4A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8B6D4A">
        <w:rPr>
          <w:rFonts w:ascii="Arial" w:hAnsi="Arial" w:cs="Arial"/>
          <w:sz w:val="24"/>
          <w:szCs w:val="24"/>
        </w:rPr>
        <w:t>3. Описание принятых мер по результатам экспертизы муниципального нормативного правового акта, в том числе направленных на устранение выявленных положений, необоснованно затрудняющих осуществление предпринимательской и инвестиционной деятельности: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B6D4A" w:rsidRPr="008B6D4A" w:rsidTr="008B6D4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 w:rsidP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D4A" w:rsidRPr="008B6D4A" w:rsidTr="008B6D4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6D4A" w:rsidRPr="008B6D4A" w:rsidRDefault="008B6D4A">
            <w:pPr>
              <w:pStyle w:val="ConsPlusNonformat"/>
              <w:tabs>
                <w:tab w:val="left" w:pos="22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D4A" w:rsidRPr="008B6D4A" w:rsidRDefault="008B6D4A" w:rsidP="008B6D4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B6D4A" w:rsidRPr="008B6D4A" w:rsidRDefault="008B6D4A" w:rsidP="008B6D4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F69F2" w:rsidRDefault="00BF6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444CE" w:rsidRPr="00E444CE" w:rsidRDefault="00E44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444CE" w:rsidRPr="00E444C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</w:t>
      </w: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5BA9" w:rsidRPr="00E44EDE" w:rsidRDefault="00415BA9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>УТВЕРЖДАЮ»:</w:t>
      </w:r>
    </w:p>
    <w:p w:rsidR="00415BA9" w:rsidRPr="00E44EDE" w:rsidRDefault="00415BA9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15BA9" w:rsidRDefault="00415BA9" w:rsidP="00415BA9">
      <w:pPr>
        <w:pStyle w:val="ConsPlusNonformat"/>
        <w:rPr>
          <w:rFonts w:ascii="Times New Roman" w:hAnsi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Глава </w:t>
      </w:r>
      <w:r>
        <w:rPr>
          <w:rFonts w:ascii="Times New Roman" w:hAnsi="Times New Roman"/>
          <w:sz w:val="24"/>
          <w:szCs w:val="24"/>
        </w:rPr>
        <w:t>а</w:t>
      </w:r>
      <w:r w:rsidRPr="00E44EDE">
        <w:rPr>
          <w:rFonts w:ascii="Times New Roman" w:hAnsi="Times New Roman"/>
          <w:sz w:val="24"/>
          <w:szCs w:val="24"/>
        </w:rPr>
        <w:t xml:space="preserve">дминистрации </w:t>
      </w:r>
      <w:proofErr w:type="gramStart"/>
      <w:r w:rsidRPr="00E44ED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415BA9" w:rsidRDefault="00415BA9" w:rsidP="00415BA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44EDE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Дубенский</w:t>
      </w:r>
      <w:r w:rsidRPr="00E44EDE">
        <w:rPr>
          <w:rFonts w:ascii="Times New Roman" w:hAnsi="Times New Roman"/>
          <w:sz w:val="24"/>
          <w:szCs w:val="24"/>
        </w:rPr>
        <w:t xml:space="preserve"> район</w:t>
      </w:r>
    </w:p>
    <w:p w:rsidR="007E5C27" w:rsidRPr="00E44EDE" w:rsidRDefault="007E5C27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15BA9" w:rsidRPr="00E44EDE" w:rsidRDefault="00415BA9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44ED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____/___</w:t>
      </w:r>
      <w:r>
        <w:rPr>
          <w:rFonts w:ascii="Times New Roman" w:hAnsi="Times New Roman" w:cs="Times New Roman"/>
          <w:sz w:val="24"/>
          <w:szCs w:val="24"/>
          <w:u w:val="single"/>
        </w:rPr>
        <w:t>К.О. Гузов____</w:t>
      </w:r>
    </w:p>
    <w:p w:rsidR="00415BA9" w:rsidRPr="00E44EDE" w:rsidRDefault="00415BA9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(фамилия, имя, отчество)</w:t>
      </w:r>
    </w:p>
    <w:p w:rsidR="00415BA9" w:rsidRPr="00E44EDE" w:rsidRDefault="00415BA9" w:rsidP="00415B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EDE">
        <w:rPr>
          <w:rFonts w:ascii="Times New Roman" w:hAnsi="Times New Roman" w:cs="Times New Roman"/>
          <w:sz w:val="24"/>
          <w:szCs w:val="24"/>
        </w:rPr>
        <w:t xml:space="preserve">                                      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44E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2016</w:t>
      </w:r>
      <w:r w:rsidRPr="00E44E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5BA9" w:rsidRPr="00E444CE" w:rsidRDefault="00415BA9" w:rsidP="00415B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40"/>
      <w:bookmarkEnd w:id="12"/>
      <w:r w:rsidRPr="00E444CE">
        <w:rPr>
          <w:rFonts w:ascii="Times New Roman" w:hAnsi="Times New Roman" w:cs="Times New Roman"/>
          <w:sz w:val="28"/>
          <w:szCs w:val="28"/>
        </w:rPr>
        <w:t>План</w:t>
      </w:r>
    </w:p>
    <w:p w:rsidR="00415BA9" w:rsidRPr="00E444CE" w:rsidRDefault="00415BA9" w:rsidP="00415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проведения экспертиз муниципальных нормативных правовых</w:t>
      </w:r>
    </w:p>
    <w:p w:rsidR="00415BA9" w:rsidRPr="00E444CE" w:rsidRDefault="00415BA9" w:rsidP="00415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актов </w:t>
      </w:r>
      <w:r w:rsidR="005E3C35">
        <w:rPr>
          <w:rFonts w:ascii="Times New Roman" w:hAnsi="Times New Roman" w:cs="Times New Roman"/>
          <w:sz w:val="28"/>
          <w:szCs w:val="28"/>
        </w:rPr>
        <w:t>а</w:t>
      </w:r>
      <w:r w:rsidRPr="00E444C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Дубенский район</w:t>
      </w:r>
      <w:r w:rsidRPr="00E444CE">
        <w:rPr>
          <w:rFonts w:ascii="Times New Roman" w:hAnsi="Times New Roman" w:cs="Times New Roman"/>
          <w:sz w:val="28"/>
          <w:szCs w:val="28"/>
        </w:rPr>
        <w:t>,</w:t>
      </w:r>
    </w:p>
    <w:p w:rsidR="00415BA9" w:rsidRPr="00E444CE" w:rsidRDefault="00415BA9" w:rsidP="00415B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</w:t>
      </w:r>
    </w:p>
    <w:p w:rsidR="00415BA9" w:rsidRPr="00E444CE" w:rsidRDefault="00415BA9" w:rsidP="00415BA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и инвестиционной деятельности, на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E444C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665"/>
        <w:gridCol w:w="2496"/>
        <w:gridCol w:w="2518"/>
      </w:tblGrid>
      <w:tr w:rsidR="00415BA9" w:rsidRPr="00BD1B13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BA9" w:rsidRPr="00D84293" w:rsidRDefault="00415BA9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9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D84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BA9" w:rsidRPr="00D84293" w:rsidRDefault="00415BA9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93">
              <w:rPr>
                <w:rFonts w:ascii="Times New Roman" w:hAnsi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BA9" w:rsidRPr="00D84293" w:rsidRDefault="00415BA9" w:rsidP="0041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93">
              <w:rPr>
                <w:rFonts w:ascii="Times New Roman" w:hAnsi="Times New Roman"/>
                <w:sz w:val="24"/>
                <w:szCs w:val="24"/>
              </w:rPr>
              <w:t xml:space="preserve">Реквизиты муниципального нормативного правового акта </w:t>
            </w:r>
            <w:r w:rsidR="005E3C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293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Дубенский район </w:t>
            </w:r>
            <w:r w:rsidRPr="00D84293">
              <w:rPr>
                <w:rFonts w:ascii="Times New Roman" w:hAnsi="Times New Roman"/>
                <w:sz w:val="24"/>
                <w:szCs w:val="24"/>
              </w:rPr>
              <w:t xml:space="preserve"> (дата, номер, наименование, источник официального опубликования)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BA9" w:rsidRPr="00D84293" w:rsidRDefault="00415BA9" w:rsidP="0041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93">
              <w:rPr>
                <w:rFonts w:ascii="Times New Roman" w:hAnsi="Times New Roman"/>
                <w:sz w:val="24"/>
                <w:szCs w:val="24"/>
              </w:rPr>
              <w:t xml:space="preserve">Разработчик муниципального нормативного правового акта </w:t>
            </w:r>
            <w:r w:rsidR="005E3C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293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BA9" w:rsidRPr="00D84293" w:rsidRDefault="00415BA9" w:rsidP="0041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93">
              <w:rPr>
                <w:rFonts w:ascii="Times New Roman" w:hAnsi="Times New Roman"/>
                <w:sz w:val="24"/>
                <w:szCs w:val="24"/>
              </w:rPr>
              <w:t xml:space="preserve">Орган, организация, предложившая включение муниципального нормативного правового акта </w:t>
            </w:r>
            <w:r w:rsidR="005E3C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293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  <w:r w:rsidRPr="00D84293">
              <w:rPr>
                <w:rFonts w:ascii="Times New Roman" w:hAnsi="Times New Roman"/>
                <w:sz w:val="24"/>
                <w:szCs w:val="24"/>
              </w:rPr>
              <w:t xml:space="preserve"> в План</w:t>
            </w:r>
          </w:p>
        </w:tc>
      </w:tr>
      <w:tr w:rsidR="00D41202" w:rsidRPr="00BD1B13" w:rsidTr="00D41202">
        <w:trPr>
          <w:trHeight w:val="4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202" w:rsidRPr="008D667D" w:rsidRDefault="00D41202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7D">
              <w:rPr>
                <w:rFonts w:ascii="Times New Roman" w:hAnsi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202" w:rsidRPr="00E9656E" w:rsidRDefault="007E5C27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41202" w:rsidRPr="00E9656E">
              <w:rPr>
                <w:rFonts w:ascii="Times New Roman" w:hAnsi="Times New Roman"/>
              </w:rPr>
              <w:t>.03.2016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202" w:rsidRPr="008D667D" w:rsidRDefault="005E3C35" w:rsidP="00D4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</w:t>
            </w:r>
            <w:r w:rsidR="00D41202">
              <w:rPr>
                <w:rFonts w:ascii="Times New Roman" w:hAnsi="Times New Roman"/>
              </w:rPr>
              <w:t>дминистрации муниципального образования Дубенский район от  27.02.2014 № 217 «Об утверждении муниципальной программы муниципального образования Дубенский район «Развитие малого и среднего предпринимательства в муниципальном образовании Дубенский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202" w:rsidRPr="008D667D" w:rsidRDefault="00D41202" w:rsidP="00D4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945B3">
              <w:rPr>
                <w:rFonts w:ascii="Times New Roman" w:hAnsi="Times New Roman"/>
              </w:rPr>
              <w:t xml:space="preserve">тдел экономического развития, предпринимательства и сельского хозяйства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95E" w:rsidRPr="00D41202" w:rsidRDefault="00D41202" w:rsidP="00C86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202">
              <w:rPr>
                <w:rFonts w:ascii="Times New Roman" w:hAnsi="Times New Roman"/>
              </w:rPr>
              <w:t>Отдел экономического развития, предпринима</w:t>
            </w:r>
            <w:r w:rsidR="00C8695E">
              <w:rPr>
                <w:rFonts w:ascii="Times New Roman" w:hAnsi="Times New Roman"/>
              </w:rPr>
              <w:t>тельства и сельского хозяйства</w:t>
            </w:r>
          </w:p>
          <w:p w:rsidR="00D41202" w:rsidRPr="00D41202" w:rsidRDefault="00D41202" w:rsidP="00D4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91D" w:rsidRPr="00BD1B13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91D" w:rsidRPr="008D667D" w:rsidRDefault="0069491D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91D" w:rsidRPr="00E9656E" w:rsidRDefault="007E5C27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  <w:r w:rsidR="0069491D" w:rsidRPr="00E9656E">
              <w:rPr>
                <w:rFonts w:ascii="Times New Roman" w:hAnsi="Times New Roman"/>
              </w:rPr>
              <w:t>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91D" w:rsidRPr="008D667D" w:rsidRDefault="0069491D" w:rsidP="0069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Протасовское</w:t>
            </w:r>
            <w:proofErr w:type="spellEnd"/>
            <w:r>
              <w:rPr>
                <w:rFonts w:ascii="Times New Roman" w:hAnsi="Times New Roman"/>
              </w:rPr>
              <w:t xml:space="preserve"> Дубенского район от 24.12.2010 45 «Об утверждении схемы размещения нестационарных торговых </w:t>
            </w:r>
            <w:r>
              <w:rPr>
                <w:rFonts w:ascii="Times New Roman" w:hAnsi="Times New Roman"/>
              </w:rPr>
              <w:lastRenderedPageBreak/>
              <w:t xml:space="preserve">объектов,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Протасовское</w:t>
            </w:r>
            <w:proofErr w:type="spellEnd"/>
            <w:r>
              <w:rPr>
                <w:rFonts w:ascii="Times New Roman" w:hAnsi="Times New Roman"/>
              </w:rPr>
              <w:t xml:space="preserve"> Дубенского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91D" w:rsidRPr="008D667D" w:rsidRDefault="0069491D" w:rsidP="0069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</w:t>
            </w:r>
            <w:r w:rsidRPr="008945B3">
              <w:rPr>
                <w:rFonts w:ascii="Times New Roman" w:hAnsi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Протасовское</w:t>
            </w:r>
            <w:proofErr w:type="spellEnd"/>
            <w:r>
              <w:rPr>
                <w:rFonts w:ascii="Times New Roman" w:hAnsi="Times New Roman"/>
              </w:rPr>
              <w:t xml:space="preserve"> Дубенского района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91D" w:rsidRPr="008D667D" w:rsidRDefault="0069491D" w:rsidP="005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8945B3">
              <w:rPr>
                <w:rFonts w:ascii="Times New Roman" w:hAnsi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Протасовское</w:t>
            </w:r>
            <w:proofErr w:type="spellEnd"/>
            <w:r>
              <w:rPr>
                <w:rFonts w:ascii="Times New Roman" w:hAnsi="Times New Roman"/>
              </w:rPr>
              <w:t xml:space="preserve"> Дубенского района</w:t>
            </w:r>
          </w:p>
        </w:tc>
      </w:tr>
      <w:tr w:rsidR="00AD1DD0" w:rsidRPr="00BD1B13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7E5C27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  <w:r w:rsidR="00E9656E" w:rsidRPr="00E9656E">
              <w:rPr>
                <w:rFonts w:ascii="Times New Roman" w:hAnsi="Times New Roman"/>
              </w:rPr>
              <w:t>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8D667D" w:rsidRDefault="00AD1DD0" w:rsidP="00AD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муниципального образования Воскресенское Дубенского район от 16.01.2015 № 2 «Об утверждении схемы размещения нестационарных торговых объектов, расположенных на территории муниципального образования Воскресенское Дубенского района»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8D667D" w:rsidRDefault="00AD1DD0" w:rsidP="00AD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8945B3">
              <w:rPr>
                <w:rFonts w:ascii="Times New Roman" w:hAnsi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</w:rPr>
              <w:t>Воскресенское Дубенского района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8D667D" w:rsidRDefault="00AD1DD0" w:rsidP="005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8945B3">
              <w:rPr>
                <w:rFonts w:ascii="Times New Roman" w:hAnsi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</w:rPr>
              <w:t>Воскресенское Дубенского района</w:t>
            </w:r>
          </w:p>
        </w:tc>
      </w:tr>
      <w:tr w:rsidR="00AD1DD0" w:rsidRPr="00BD1B13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7E5C27" w:rsidRDefault="007E5C27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8695E">
              <w:rPr>
                <w:rFonts w:ascii="Times New Roman" w:hAnsi="Times New Roman"/>
              </w:rPr>
              <w:t>22.07.2016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8D667D" w:rsidRDefault="00AD1DD0" w:rsidP="00AD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муниципального образования Дубенский район от 01.04.2015 № 62 «Об утверждении схемы размещения нестационарных торговых объектов, расположенных на территории муниципального образования Дубенский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Default="00AD1DD0" w:rsidP="00AD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экономического развития, предпринимательства и сельского хозяйства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Default="00AD1DD0" w:rsidP="005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AD1DD0" w:rsidRPr="00D41202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E9656E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56E">
              <w:rPr>
                <w:rFonts w:ascii="Times New Roman" w:hAnsi="Times New Roman"/>
              </w:rPr>
              <w:t>5</w:t>
            </w:r>
          </w:p>
          <w:p w:rsidR="00AD1DD0" w:rsidRPr="00D41202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D1DD0" w:rsidRPr="00D41202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D1DD0" w:rsidRPr="00D41202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D1DD0" w:rsidRPr="00D41202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AD1DD0" w:rsidP="00C8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56E">
              <w:rPr>
                <w:rFonts w:ascii="Times New Roman" w:hAnsi="Times New Roman"/>
              </w:rPr>
              <w:t>2</w:t>
            </w:r>
            <w:r w:rsidR="00C8695E">
              <w:rPr>
                <w:rFonts w:ascii="Times New Roman" w:hAnsi="Times New Roman"/>
              </w:rPr>
              <w:t>4</w:t>
            </w:r>
            <w:r w:rsidRPr="00E9656E">
              <w:rPr>
                <w:rFonts w:ascii="Times New Roman" w:hAnsi="Times New Roman"/>
              </w:rPr>
              <w:t>.08.2016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5E3C35" w:rsidP="00E9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56E">
              <w:rPr>
                <w:rFonts w:ascii="Times New Roman" w:hAnsi="Times New Roman"/>
              </w:rPr>
              <w:t>Постановление а</w:t>
            </w:r>
            <w:r w:rsidR="00AD1DD0" w:rsidRPr="00E9656E">
              <w:rPr>
                <w:rFonts w:ascii="Times New Roman" w:hAnsi="Times New Roman"/>
              </w:rPr>
              <w:t xml:space="preserve">дминистрации муниципального образования Дубенский район от </w:t>
            </w:r>
            <w:r w:rsidRPr="00E9656E">
              <w:rPr>
                <w:rFonts w:ascii="Times New Roman" w:hAnsi="Times New Roman"/>
              </w:rPr>
              <w:t>16</w:t>
            </w:r>
            <w:r w:rsidR="00AD1DD0" w:rsidRPr="00E9656E">
              <w:rPr>
                <w:rFonts w:ascii="Times New Roman" w:hAnsi="Times New Roman"/>
              </w:rPr>
              <w:t>.</w:t>
            </w:r>
            <w:r w:rsidRPr="00E9656E">
              <w:rPr>
                <w:rFonts w:ascii="Times New Roman" w:hAnsi="Times New Roman"/>
              </w:rPr>
              <w:t>12.2015</w:t>
            </w:r>
            <w:r w:rsidR="00AD1DD0" w:rsidRPr="00E9656E">
              <w:rPr>
                <w:rFonts w:ascii="Times New Roman" w:hAnsi="Times New Roman"/>
              </w:rPr>
              <w:t xml:space="preserve"> </w:t>
            </w:r>
            <w:r w:rsidR="00E9656E" w:rsidRPr="00E9656E">
              <w:rPr>
                <w:rFonts w:ascii="Times New Roman" w:hAnsi="Times New Roman"/>
              </w:rPr>
              <w:t xml:space="preserve">года </w:t>
            </w:r>
            <w:r w:rsidR="00AD1DD0" w:rsidRPr="00E9656E">
              <w:rPr>
                <w:rFonts w:ascii="Times New Roman" w:hAnsi="Times New Roman"/>
              </w:rPr>
              <w:t>№</w:t>
            </w:r>
            <w:r w:rsidRPr="00E9656E">
              <w:rPr>
                <w:rFonts w:ascii="Times New Roman" w:hAnsi="Times New Roman"/>
              </w:rPr>
              <w:t>1468</w:t>
            </w:r>
            <w:r w:rsidR="00AD1DD0" w:rsidRPr="00E9656E">
              <w:rPr>
                <w:rFonts w:ascii="Times New Roman" w:hAnsi="Times New Roman"/>
              </w:rPr>
              <w:t xml:space="preserve"> «</w:t>
            </w:r>
            <w:r w:rsidRPr="00E9656E">
              <w:rPr>
                <w:rFonts w:ascii="Times New Roman" w:hAnsi="Times New Roman"/>
              </w:rPr>
              <w:t xml:space="preserve"> О внесении изменений в постановление администрации муниципального образования Дубенский район от 12.09.2013 года №1005</w:t>
            </w:r>
            <w:proofErr w:type="gramStart"/>
            <w:r w:rsidRPr="00E9656E">
              <w:rPr>
                <w:rFonts w:ascii="Times New Roman" w:hAnsi="Times New Roman"/>
              </w:rPr>
              <w:t xml:space="preserve"> </w:t>
            </w:r>
            <w:r w:rsidR="00E9656E" w:rsidRPr="00E9656E">
              <w:rPr>
                <w:rFonts w:ascii="Times New Roman" w:hAnsi="Times New Roman"/>
              </w:rPr>
              <w:t>О</w:t>
            </w:r>
            <w:proofErr w:type="gramEnd"/>
            <w:r w:rsidR="00AD1DD0" w:rsidRPr="00E9656E">
              <w:rPr>
                <w:rFonts w:ascii="Times New Roman" w:hAnsi="Times New Roman"/>
              </w:rPr>
              <w:t>б утверждении</w:t>
            </w:r>
            <w:r w:rsidRPr="00E9656E">
              <w:rPr>
                <w:rFonts w:ascii="Times New Roman" w:hAnsi="Times New Roman"/>
              </w:rPr>
              <w:t xml:space="preserve"> </w:t>
            </w:r>
            <w:r w:rsidR="00AD1DD0" w:rsidRPr="00E9656E">
              <w:rPr>
                <w:rFonts w:ascii="Times New Roman" w:hAnsi="Times New Roman"/>
              </w:rPr>
              <w:t>адми</w:t>
            </w:r>
            <w:r w:rsidRPr="00E9656E">
              <w:rPr>
                <w:rFonts w:ascii="Times New Roman" w:hAnsi="Times New Roman"/>
              </w:rPr>
              <w:t>нистративного регламента  по предоставлению</w:t>
            </w:r>
            <w:r w:rsidR="00AD1DD0" w:rsidRPr="00E9656E">
              <w:rPr>
                <w:rFonts w:ascii="Times New Roman" w:hAnsi="Times New Roman"/>
              </w:rPr>
              <w:t xml:space="preserve"> </w:t>
            </w:r>
            <w:r w:rsidRPr="00E9656E">
              <w:rPr>
                <w:rFonts w:ascii="Times New Roman" w:hAnsi="Times New Roman"/>
              </w:rPr>
              <w:t>муниципальной услуги «Предоставление земельных участков из земель</w:t>
            </w:r>
            <w:r w:rsidR="00E9656E" w:rsidRPr="00E9656E">
              <w:rPr>
                <w:rFonts w:ascii="Times New Roman" w:hAnsi="Times New Roman"/>
              </w:rPr>
              <w:t xml:space="preserve"> </w:t>
            </w:r>
            <w:r w:rsidR="00E9656E" w:rsidRPr="00E9656E">
              <w:rPr>
                <w:rFonts w:ascii="Times New Roman" w:hAnsi="Times New Roman"/>
              </w:rPr>
              <w:lastRenderedPageBreak/>
              <w:t>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AD1DD0" w:rsidP="00E9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56E">
              <w:rPr>
                <w:rFonts w:ascii="Times New Roman" w:hAnsi="Times New Roman"/>
              </w:rPr>
              <w:lastRenderedPageBreak/>
              <w:t xml:space="preserve">Отдел имущественных и земельных отношений администрации муниципального образования </w:t>
            </w:r>
            <w:r w:rsidR="00E9656E" w:rsidRPr="00E9656E">
              <w:rPr>
                <w:rFonts w:ascii="Times New Roman" w:hAnsi="Times New Roman"/>
              </w:rPr>
              <w:t>Дубенский</w:t>
            </w:r>
            <w:r w:rsidRPr="00E9656E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E9656E" w:rsidRDefault="00AD1DD0" w:rsidP="00E9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56E">
              <w:rPr>
                <w:rFonts w:ascii="Times New Roman" w:hAnsi="Times New Roman"/>
              </w:rPr>
              <w:t xml:space="preserve">Отдел имущественных и земельных отношений администрации муниципального образования </w:t>
            </w:r>
            <w:r w:rsidR="00E9656E" w:rsidRPr="00E9656E">
              <w:rPr>
                <w:rFonts w:ascii="Times New Roman" w:hAnsi="Times New Roman"/>
              </w:rPr>
              <w:t>Дубенский</w:t>
            </w:r>
            <w:r w:rsidRPr="00E9656E">
              <w:rPr>
                <w:rFonts w:ascii="Times New Roman" w:hAnsi="Times New Roman"/>
              </w:rPr>
              <w:t xml:space="preserve"> район</w:t>
            </w:r>
          </w:p>
        </w:tc>
      </w:tr>
      <w:tr w:rsidR="00AD1DD0" w:rsidRPr="00D41202" w:rsidTr="00396A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5E3C35" w:rsidRDefault="00E9656E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AD1DD0" w:rsidRPr="005E3C35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DD0" w:rsidRPr="005E3C35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DD0" w:rsidRPr="005E3C35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5E3C35" w:rsidRDefault="00C8695E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D1DD0" w:rsidRPr="005E3C35">
              <w:rPr>
                <w:rFonts w:ascii="Times New Roman" w:hAnsi="Times New Roman"/>
              </w:rPr>
              <w:t>.10.2016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5E3C35" w:rsidRDefault="00E9656E" w:rsidP="00396A7B">
            <w:pPr>
              <w:spacing w:line="240" w:lineRule="auto"/>
              <w:ind w:hanging="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</w:t>
            </w:r>
            <w:r w:rsidR="00AD1DD0" w:rsidRPr="005E3C35">
              <w:rPr>
                <w:rFonts w:ascii="Times New Roman" w:hAnsi="Times New Roman"/>
              </w:rPr>
              <w:t>дминистрации муниципального образования Дубенский район от 20.01.2014 №43</w:t>
            </w:r>
            <w:proofErr w:type="gramStart"/>
            <w:r w:rsidR="00AD1DD0" w:rsidRPr="005E3C35">
              <w:rPr>
                <w:rFonts w:ascii="Times New Roman" w:hAnsi="Times New Roman"/>
              </w:rPr>
              <w:t xml:space="preserve"> О</w:t>
            </w:r>
            <w:proofErr w:type="gramEnd"/>
            <w:r w:rsidR="00AD1DD0" w:rsidRPr="005E3C35">
              <w:rPr>
                <w:rFonts w:ascii="Times New Roman" w:hAnsi="Times New Roman"/>
              </w:rPr>
              <w:t>б утверждении административного регламента по предоставлению муниципальной услуги «</w:t>
            </w:r>
            <w:r w:rsidR="00AD1DD0" w:rsidRPr="005E3C35">
              <w:rPr>
                <w:rFonts w:ascii="Times New Roman" w:hAnsi="Times New Roman"/>
                <w:bCs/>
              </w:rPr>
              <w:t>Предоставление муниципального имущества в аренду или безвозмездное пользование</w:t>
            </w:r>
            <w:r w:rsidR="005E3C35" w:rsidRPr="005E3C35">
              <w:rPr>
                <w:rFonts w:ascii="Times New Roman" w:hAnsi="Times New Roman"/>
                <w:bCs/>
              </w:rPr>
              <w:t>»</w:t>
            </w:r>
          </w:p>
          <w:p w:rsidR="00AD1DD0" w:rsidRPr="005E3C35" w:rsidRDefault="00AD1DD0" w:rsidP="0039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5E3C35" w:rsidRDefault="00AD1DD0" w:rsidP="005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C35">
              <w:rPr>
                <w:rFonts w:ascii="Times New Roman" w:hAnsi="Times New Roman"/>
              </w:rPr>
              <w:t xml:space="preserve">Отдел имущественных и земельных отношений администрации муниципального образования </w:t>
            </w:r>
            <w:r w:rsidR="005E3C35" w:rsidRPr="005E3C35">
              <w:rPr>
                <w:rFonts w:ascii="Times New Roman" w:hAnsi="Times New Roman"/>
              </w:rPr>
              <w:t>Дубенский</w:t>
            </w:r>
            <w:r w:rsidRPr="005E3C35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DD0" w:rsidRPr="005E3C35" w:rsidRDefault="00AD1DD0" w:rsidP="005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C35">
              <w:rPr>
                <w:rFonts w:ascii="Times New Roman" w:hAnsi="Times New Roman"/>
              </w:rPr>
              <w:t xml:space="preserve">Отдел имущественных и земельных отношений администрации муниципального образования </w:t>
            </w:r>
            <w:r w:rsidR="005E3C35" w:rsidRPr="005E3C35">
              <w:rPr>
                <w:rFonts w:ascii="Times New Roman" w:hAnsi="Times New Roman"/>
              </w:rPr>
              <w:t>Дубенский</w:t>
            </w:r>
            <w:r w:rsidRPr="005E3C35">
              <w:rPr>
                <w:rFonts w:ascii="Times New Roman" w:hAnsi="Times New Roman"/>
              </w:rPr>
              <w:t xml:space="preserve"> район</w:t>
            </w:r>
          </w:p>
        </w:tc>
      </w:tr>
    </w:tbl>
    <w:p w:rsidR="00415BA9" w:rsidRDefault="00415BA9" w:rsidP="00415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BA9" w:rsidRDefault="00415BA9" w:rsidP="00415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:rsidR="00415BA9" w:rsidRDefault="00415BA9" w:rsidP="00415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513">
        <w:rPr>
          <w:rFonts w:ascii="Times New Roman" w:hAnsi="Times New Roman"/>
          <w:sz w:val="24"/>
          <w:szCs w:val="24"/>
        </w:rPr>
        <w:t xml:space="preserve">экономического развития, </w:t>
      </w:r>
    </w:p>
    <w:p w:rsidR="00415BA9" w:rsidRDefault="00415BA9" w:rsidP="00415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513">
        <w:rPr>
          <w:rFonts w:ascii="Times New Roman" w:hAnsi="Times New Roman"/>
          <w:sz w:val="24"/>
          <w:szCs w:val="24"/>
        </w:rPr>
        <w:t>предпринимательства</w:t>
      </w:r>
      <w:r>
        <w:rPr>
          <w:rFonts w:ascii="Times New Roman" w:hAnsi="Times New Roman"/>
          <w:sz w:val="24"/>
          <w:szCs w:val="24"/>
        </w:rPr>
        <w:t xml:space="preserve"> и сельского хозяйства</w:t>
      </w:r>
      <w:r w:rsidRPr="00B46513">
        <w:rPr>
          <w:rFonts w:ascii="Times New Roman" w:hAnsi="Times New Roman"/>
          <w:sz w:val="24"/>
          <w:szCs w:val="24"/>
        </w:rPr>
        <w:t xml:space="preserve"> </w:t>
      </w:r>
    </w:p>
    <w:p w:rsidR="00415BA9" w:rsidRDefault="00415BA9" w:rsidP="00415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513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5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6513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415BA9" w:rsidRPr="00B46513" w:rsidRDefault="00415BA9" w:rsidP="00415BA9">
      <w:pPr>
        <w:spacing w:after="0" w:line="240" w:lineRule="auto"/>
        <w:rPr>
          <w:sz w:val="24"/>
          <w:szCs w:val="24"/>
        </w:rPr>
      </w:pPr>
      <w:r w:rsidRPr="00B46513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Дубенский</w:t>
      </w:r>
      <w:r w:rsidRPr="00B4651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                    _________________    __</w:t>
      </w:r>
      <w:r>
        <w:rPr>
          <w:rFonts w:ascii="Times New Roman" w:hAnsi="Times New Roman"/>
          <w:sz w:val="24"/>
          <w:szCs w:val="24"/>
          <w:u w:val="single"/>
        </w:rPr>
        <w:t>Москаленко Т.А.__</w:t>
      </w:r>
      <w:r w:rsidRPr="00B465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15BA9" w:rsidRPr="00B46513" w:rsidRDefault="00415BA9" w:rsidP="00415B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E9656E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415BA9" w:rsidRDefault="00415BA9" w:rsidP="00415BA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86381" w:rsidRDefault="00286381" w:rsidP="002863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A23FD" w:rsidRPr="00286381" w:rsidRDefault="00BA23FD">
      <w:pPr>
        <w:rPr>
          <w:rFonts w:ascii="Arial" w:hAnsi="Arial" w:cs="Arial"/>
          <w:sz w:val="24"/>
          <w:szCs w:val="24"/>
        </w:rPr>
      </w:pPr>
    </w:p>
    <w:sectPr w:rsidR="00BA23FD" w:rsidRPr="00286381" w:rsidSect="00E3655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CE"/>
    <w:rsid w:val="00002E3D"/>
    <w:rsid w:val="000C2789"/>
    <w:rsid w:val="000E4C56"/>
    <w:rsid w:val="00106CAF"/>
    <w:rsid w:val="00155EB5"/>
    <w:rsid w:val="001E0744"/>
    <w:rsid w:val="001E2907"/>
    <w:rsid w:val="00264345"/>
    <w:rsid w:val="00274253"/>
    <w:rsid w:val="00286381"/>
    <w:rsid w:val="003420E6"/>
    <w:rsid w:val="00344B32"/>
    <w:rsid w:val="00382584"/>
    <w:rsid w:val="00396A7B"/>
    <w:rsid w:val="003B4E09"/>
    <w:rsid w:val="003E5CB0"/>
    <w:rsid w:val="00405D7A"/>
    <w:rsid w:val="00413166"/>
    <w:rsid w:val="00415BA9"/>
    <w:rsid w:val="0050619E"/>
    <w:rsid w:val="00574975"/>
    <w:rsid w:val="005D10A7"/>
    <w:rsid w:val="005E0B13"/>
    <w:rsid w:val="005E3C35"/>
    <w:rsid w:val="005F3505"/>
    <w:rsid w:val="00634013"/>
    <w:rsid w:val="00672FBF"/>
    <w:rsid w:val="0069491D"/>
    <w:rsid w:val="007E5C27"/>
    <w:rsid w:val="00812A25"/>
    <w:rsid w:val="00814A07"/>
    <w:rsid w:val="00827254"/>
    <w:rsid w:val="00866BCB"/>
    <w:rsid w:val="008B6D4A"/>
    <w:rsid w:val="008C29AC"/>
    <w:rsid w:val="008E7457"/>
    <w:rsid w:val="00922210"/>
    <w:rsid w:val="0093003B"/>
    <w:rsid w:val="00A071A6"/>
    <w:rsid w:val="00A26A6A"/>
    <w:rsid w:val="00AD1DD0"/>
    <w:rsid w:val="00B11FD7"/>
    <w:rsid w:val="00B40AC0"/>
    <w:rsid w:val="00B900B6"/>
    <w:rsid w:val="00BA23FD"/>
    <w:rsid w:val="00BD1B13"/>
    <w:rsid w:val="00BF69F2"/>
    <w:rsid w:val="00C8695E"/>
    <w:rsid w:val="00C94780"/>
    <w:rsid w:val="00CC440A"/>
    <w:rsid w:val="00CF3353"/>
    <w:rsid w:val="00D31D64"/>
    <w:rsid w:val="00D41202"/>
    <w:rsid w:val="00DD60B1"/>
    <w:rsid w:val="00E31F01"/>
    <w:rsid w:val="00E36552"/>
    <w:rsid w:val="00E42F06"/>
    <w:rsid w:val="00E444CE"/>
    <w:rsid w:val="00E9656E"/>
    <w:rsid w:val="00EB7779"/>
    <w:rsid w:val="00F15A2B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4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F33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B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6D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7C460F0B2686DD9C344888B2932422E8BB4A66E36446B5C63B715CD8E87003C9F280B0085EE816E2FDClBR0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67C460F0B2686DD9C35A859D456C492888E8AA6E37493B053CEC489Al8R7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67C460F0B2686DD9C344888B2932422E8BB4A66E31426C5A63B715CD8E87003C9F280B0085EE816B2DDAlBR5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67C460F0B2686DD9C344888B2932422E8BB4A66E36446B5C63B715CD8E87003C9F280B0085EE816E2FDDlBR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7C460F0B2686DD9C35A859D456C492888E8AA6E37493B053CEC489Al8R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2804-DEF6-4F22-9B85-CB1C48E3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26</Pages>
  <Words>9287</Words>
  <Characters>52941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62104</CharactersWithSpaces>
  <SharedDoc>false</SharedDoc>
  <HLinks>
    <vt:vector size="102" baseType="variant"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7012410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6619190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Par440</vt:lpwstr>
      </vt:variant>
      <vt:variant>
        <vt:i4>7012410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4718601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consultantplus://offline/ref=2767C460F0B2686DD9C344888B2932422E8BB4A66E36446B5C63B715CD8E87003C9F280B0085EE816E2FDDlBR0Q</vt:lpwstr>
      </vt:variant>
      <vt:variant>
        <vt:lpwstr/>
      </vt:variant>
      <vt:variant>
        <vt:i4>1835101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consultantplus://offline/ref=2767C460F0B2686DD9C35A859D456C492888E8AA6E37493B053CEC489Al8R7Q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6684727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4718606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consultantplus://offline/ref=2767C460F0B2686DD9C344888B2932422E8BB4A66E36446B5C63B715CD8E87003C9F280B0085EE816E2FDClBR0Q</vt:lpwstr>
      </vt:variant>
      <vt:variant>
        <vt:lpwstr/>
      </vt:variant>
      <vt:variant>
        <vt:i4>1835101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consultantplus://offline/ref=2767C460F0B2686DD9C35A859D456C492888E8AA6E37493B053CEC489Al8R7Q</vt:lpwstr>
      </vt:variant>
      <vt:variant>
        <vt:lpwstr/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4718606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consultantplus://offline/ref=2767C460F0B2686DD9C344888B2932422E8BB4A66E31426C5A63B715CD8E87003C9F280B0085EE816B2DDAlBR5Q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consultantplus://offline/ref=2767C460F0B2686DD9C344888B2932422E8BB4A66E36446B5C63B715CD8E87003C9F280B0085EE816E2FDClBR0Q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Вячеслав Михайлович</dc:creator>
  <cp:keywords/>
  <cp:lastModifiedBy>Moskalenko</cp:lastModifiedBy>
  <cp:revision>4</cp:revision>
  <cp:lastPrinted>2016-02-15T13:34:00Z</cp:lastPrinted>
  <dcterms:created xsi:type="dcterms:W3CDTF">2016-02-15T12:54:00Z</dcterms:created>
  <dcterms:modified xsi:type="dcterms:W3CDTF">2017-09-11T11:32:00Z</dcterms:modified>
</cp:coreProperties>
</file>