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 область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рабочий поселок Дубна Дубенского района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Шестого созыва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от   21.09.2018 года                                                                                              № 1-</w:t>
      </w:r>
      <w:r>
        <w:rPr>
          <w:rFonts w:ascii="Arial" w:hAnsi="Arial" w:cs="Arial"/>
          <w:b/>
          <w:sz w:val="24"/>
          <w:szCs w:val="24"/>
        </w:rPr>
        <w:t>5</w:t>
      </w: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B1369" w:rsidRDefault="009B1369" w:rsidP="009B13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протокола № </w:t>
      </w:r>
      <w:r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счетной комиссии </w:t>
      </w:r>
    </w:p>
    <w:p w:rsidR="009B1369" w:rsidRDefault="009B1369" w:rsidP="009B13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избрании </w:t>
      </w:r>
      <w:r>
        <w:rPr>
          <w:rFonts w:ascii="Arial" w:hAnsi="Arial" w:cs="Arial"/>
          <w:b/>
          <w:sz w:val="32"/>
          <w:szCs w:val="32"/>
        </w:rPr>
        <w:t>заместителя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председателя Собрания депутатов </w:t>
      </w:r>
      <w:r>
        <w:rPr>
          <w:rFonts w:ascii="Arial" w:hAnsi="Arial" w:cs="Arial"/>
          <w:b/>
          <w:sz w:val="32"/>
          <w:szCs w:val="32"/>
        </w:rPr>
        <w:t>рабочий поселок Дубна Дубенского  района»</w:t>
      </w:r>
    </w:p>
    <w:p w:rsidR="009B1369" w:rsidRDefault="009B1369" w:rsidP="009B1369">
      <w:pPr>
        <w:jc w:val="center"/>
        <w:rPr>
          <w:rFonts w:ascii="Arial" w:hAnsi="Arial" w:cs="Arial"/>
          <w:b/>
          <w:sz w:val="32"/>
          <w:szCs w:val="32"/>
        </w:rPr>
      </w:pPr>
    </w:p>
    <w:p w:rsidR="009B1369" w:rsidRDefault="009B1369" w:rsidP="009B1369">
      <w:pPr>
        <w:jc w:val="both"/>
        <w:rPr>
          <w:rFonts w:ascii="Arial" w:hAnsi="Arial" w:cs="Arial"/>
          <w:sz w:val="32"/>
          <w:szCs w:val="32"/>
        </w:rPr>
      </w:pPr>
    </w:p>
    <w:p w:rsidR="009B1369" w:rsidRDefault="009B1369" w:rsidP="009B1369">
      <w:pPr>
        <w:pStyle w:val="a3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Руководствуясь  Регламентом проведения заседания Собрания депутатов муниципального образования </w:t>
      </w:r>
      <w:r>
        <w:rPr>
          <w:rFonts w:ascii="Arial" w:hAnsi="Arial" w:cs="Arial"/>
          <w:szCs w:val="24"/>
          <w:lang w:val="ru-RU"/>
        </w:rPr>
        <w:t xml:space="preserve">рабочий поселок Дубна </w:t>
      </w:r>
      <w:r>
        <w:rPr>
          <w:rFonts w:ascii="Arial" w:hAnsi="Arial" w:cs="Arial"/>
          <w:szCs w:val="24"/>
        </w:rPr>
        <w:t>Дубенского района</w:t>
      </w:r>
      <w:r>
        <w:rPr>
          <w:rFonts w:ascii="Arial" w:hAnsi="Arial" w:cs="Arial"/>
          <w:szCs w:val="24"/>
          <w:lang w:val="ru-RU"/>
        </w:rPr>
        <w:t xml:space="preserve"> и Порядком избрания </w:t>
      </w:r>
      <w:r>
        <w:rPr>
          <w:rFonts w:ascii="Arial" w:hAnsi="Arial" w:cs="Arial"/>
          <w:szCs w:val="24"/>
        </w:rPr>
        <w:t xml:space="preserve">главы муниципального образования </w:t>
      </w:r>
      <w:r>
        <w:rPr>
          <w:rFonts w:ascii="Arial" w:hAnsi="Arial" w:cs="Arial"/>
          <w:szCs w:val="24"/>
          <w:lang w:val="ru-RU"/>
        </w:rPr>
        <w:t>рабочий поселок Дубна Дубенского района</w:t>
      </w:r>
      <w:r>
        <w:rPr>
          <w:rFonts w:ascii="Arial" w:hAnsi="Arial" w:cs="Arial"/>
          <w:szCs w:val="24"/>
        </w:rPr>
        <w:t xml:space="preserve">, Собрание депутатов  муниципального образования </w:t>
      </w:r>
      <w:r>
        <w:rPr>
          <w:rFonts w:ascii="Arial" w:hAnsi="Arial" w:cs="Arial"/>
          <w:szCs w:val="24"/>
          <w:lang w:val="ru-RU"/>
        </w:rPr>
        <w:t xml:space="preserve">рабочий поселок Дубна </w:t>
      </w:r>
      <w:r>
        <w:rPr>
          <w:rFonts w:ascii="Arial" w:hAnsi="Arial" w:cs="Arial"/>
          <w:szCs w:val="24"/>
        </w:rPr>
        <w:t>Дубенского  района</w:t>
      </w:r>
      <w:r>
        <w:rPr>
          <w:rFonts w:ascii="Arial" w:hAnsi="Arial" w:cs="Arial"/>
          <w:szCs w:val="24"/>
          <w:lang w:val="ru-RU"/>
        </w:rPr>
        <w:t>,</w:t>
      </w:r>
      <w:r>
        <w:rPr>
          <w:rFonts w:ascii="Arial" w:hAnsi="Arial" w:cs="Arial"/>
          <w:szCs w:val="24"/>
        </w:rPr>
        <w:t xml:space="preserve">  РЕШИЛО:</w:t>
      </w: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протокол №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счетной комиссии «Об избрании </w:t>
      </w:r>
      <w:proofErr w:type="gramStart"/>
      <w:r>
        <w:rPr>
          <w:rFonts w:ascii="Arial" w:hAnsi="Arial" w:cs="Arial"/>
          <w:sz w:val="24"/>
          <w:szCs w:val="24"/>
        </w:rPr>
        <w:t>заместителя председателя Собрания депутатов муниципального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рабочий поселок Дубна Дубенского района» (Приложение).</w:t>
      </w: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Считать избранным </w:t>
      </w:r>
      <w:r>
        <w:rPr>
          <w:rFonts w:ascii="Arial" w:hAnsi="Arial" w:cs="Arial"/>
          <w:sz w:val="24"/>
          <w:szCs w:val="24"/>
        </w:rPr>
        <w:t>заместителем председателя Собрания депутатов муниципального образования рабочий поселок Дубна Дубенского района Гудкову Надежду Валентиновну</w:t>
      </w:r>
      <w:r>
        <w:rPr>
          <w:rFonts w:ascii="Arial" w:hAnsi="Arial" w:cs="Arial"/>
          <w:sz w:val="24"/>
          <w:szCs w:val="24"/>
        </w:rPr>
        <w:t>.</w:t>
      </w:r>
    </w:p>
    <w:p w:rsidR="009B1369" w:rsidRPr="009B1369" w:rsidRDefault="009B1369" w:rsidP="009B136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369">
        <w:rPr>
          <w:rFonts w:ascii="Arial" w:hAnsi="Arial" w:cs="Arial"/>
          <w:sz w:val="24"/>
          <w:szCs w:val="24"/>
        </w:rPr>
        <w:t xml:space="preserve">3. Опубликовать настоящее решение </w:t>
      </w:r>
      <w:r w:rsidRPr="009B1369">
        <w:rPr>
          <w:rFonts w:ascii="Arial" w:hAnsi="Arial" w:cs="Arial"/>
          <w:bCs/>
          <w:sz w:val="24"/>
          <w:szCs w:val="24"/>
        </w:rPr>
        <w:t>на официальном сайте муниципального образования Дубенский район в информационно-телекоммуникационной сети Интернет.</w:t>
      </w:r>
    </w:p>
    <w:p w:rsidR="009B1369" w:rsidRDefault="009B1369" w:rsidP="009B1369">
      <w:pPr>
        <w:pStyle w:val="a3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Решение вступает в силу  со дня </w:t>
      </w:r>
      <w:r>
        <w:rPr>
          <w:rFonts w:ascii="Arial" w:hAnsi="Arial" w:cs="Arial"/>
          <w:szCs w:val="24"/>
          <w:lang w:val="ru-RU"/>
        </w:rPr>
        <w:t>подписания</w:t>
      </w:r>
      <w:r>
        <w:rPr>
          <w:rFonts w:ascii="Arial" w:hAnsi="Arial" w:cs="Arial"/>
          <w:szCs w:val="24"/>
        </w:rPr>
        <w:t>.</w:t>
      </w: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 на 1-м</w:t>
      </w: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(организационном) </w:t>
      </w:r>
      <w:proofErr w:type="gramStart"/>
      <w:r>
        <w:rPr>
          <w:rFonts w:ascii="Arial" w:hAnsi="Arial" w:cs="Arial"/>
          <w:sz w:val="24"/>
          <w:szCs w:val="24"/>
        </w:rPr>
        <w:t>заседании</w:t>
      </w:r>
      <w:proofErr w:type="gramEnd"/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Собрания депутатов шестого созыва </w:t>
      </w: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Дубна Дубенского района                                         В.В. Емельянов</w:t>
      </w: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рабочий поселок Дубна Дубенского района 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21.09.2018 г. № 1-</w:t>
      </w:r>
      <w:r>
        <w:rPr>
          <w:rFonts w:ascii="Arial" w:hAnsi="Arial" w:cs="Arial"/>
          <w:sz w:val="24"/>
          <w:szCs w:val="24"/>
        </w:rPr>
        <w:t>5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Протокол № </w:t>
      </w:r>
      <w:r>
        <w:rPr>
          <w:rFonts w:ascii="Arial" w:hAnsi="Arial" w:cs="Arial"/>
          <w:b/>
          <w:sz w:val="24"/>
          <w:szCs w:val="24"/>
        </w:rPr>
        <w:t>3</w:t>
      </w:r>
    </w:p>
    <w:p w:rsidR="009B1369" w:rsidRDefault="009B1369" w:rsidP="009B1369">
      <w:pPr>
        <w:tabs>
          <w:tab w:val="left" w:pos="37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заседания счётной комиссии</w:t>
      </w:r>
    </w:p>
    <w:p w:rsidR="009B1369" w:rsidRDefault="009B1369" w:rsidP="009B1369">
      <w:pPr>
        <w:tabs>
          <w:tab w:val="left" w:pos="3700"/>
        </w:tabs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tabs>
          <w:tab w:val="left" w:pos="37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21.09.2018 года</w:t>
      </w:r>
    </w:p>
    <w:p w:rsidR="009B1369" w:rsidRDefault="009B1369" w:rsidP="009B1369">
      <w:pPr>
        <w:tabs>
          <w:tab w:val="left" w:pos="3700"/>
        </w:tabs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tabs>
          <w:tab w:val="left" w:pos="37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Повестка дня:</w:t>
      </w:r>
    </w:p>
    <w:p w:rsidR="009B1369" w:rsidRDefault="009B1369" w:rsidP="009B1369">
      <w:pPr>
        <w:tabs>
          <w:tab w:val="left" w:pos="3700"/>
        </w:tabs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tabs>
          <w:tab w:val="left" w:pos="37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</w:t>
      </w:r>
      <w:r>
        <w:rPr>
          <w:rFonts w:ascii="Arial" w:hAnsi="Arial" w:cs="Arial"/>
          <w:sz w:val="24"/>
          <w:szCs w:val="24"/>
        </w:rPr>
        <w:t xml:space="preserve"> выборах </w:t>
      </w:r>
      <w:proofErr w:type="gramStart"/>
      <w:r>
        <w:rPr>
          <w:rFonts w:ascii="Arial" w:hAnsi="Arial" w:cs="Arial"/>
          <w:sz w:val="24"/>
          <w:szCs w:val="24"/>
        </w:rPr>
        <w:t>заместителя председателя Собрания депутатов муниципального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рабочий поселок Дубна Дубенского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9B1369" w:rsidRDefault="009B1369" w:rsidP="009B1369">
      <w:pPr>
        <w:tabs>
          <w:tab w:val="left" w:pos="3700"/>
        </w:tabs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СЛУШАЛИ: </w:t>
      </w:r>
    </w:p>
    <w:p w:rsidR="009B1369" w:rsidRDefault="009B1369" w:rsidP="009B1369">
      <w:pPr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Председателя счётной комиссии, который предложил депутатам Собрания депутатов муниципального образования рабочий поселок Дубна Дубенского района шестого созыва внести предложения по кандидатурам на должность </w:t>
      </w:r>
      <w:proofErr w:type="gramStart"/>
      <w:r w:rsidR="0099597F">
        <w:rPr>
          <w:rFonts w:ascii="Arial" w:hAnsi="Arial" w:cs="Arial"/>
          <w:sz w:val="24"/>
          <w:szCs w:val="24"/>
        </w:rPr>
        <w:t>заместителя председателя Собрания депутатов муниципального образования</w:t>
      </w:r>
      <w:proofErr w:type="gramEnd"/>
      <w:r w:rsidR="0099597F">
        <w:rPr>
          <w:rFonts w:ascii="Arial" w:hAnsi="Arial" w:cs="Arial"/>
          <w:sz w:val="24"/>
          <w:szCs w:val="24"/>
        </w:rPr>
        <w:t xml:space="preserve"> рабочий поселок Дубна Дубенского района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B1369" w:rsidRDefault="009B1369" w:rsidP="0099597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голосование были вынесены следующие кандидатуры: </w:t>
      </w:r>
    </w:p>
    <w:p w:rsidR="009B1369" w:rsidRDefault="009B1369" w:rsidP="009B1369">
      <w:pPr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tabs>
          <w:tab w:val="left" w:pos="3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99597F" w:rsidRPr="0099597F">
        <w:rPr>
          <w:rFonts w:ascii="Arial" w:hAnsi="Arial" w:cs="Arial"/>
          <w:sz w:val="24"/>
          <w:szCs w:val="24"/>
          <w:u w:val="single"/>
        </w:rPr>
        <w:t>Гудкова Надежда Валентиновна</w:t>
      </w:r>
      <w:r>
        <w:rPr>
          <w:rFonts w:ascii="Arial" w:hAnsi="Arial" w:cs="Arial"/>
          <w:sz w:val="24"/>
          <w:szCs w:val="24"/>
          <w:u w:val="single"/>
        </w:rPr>
        <w:t>____________________</w:t>
      </w:r>
    </w:p>
    <w:p w:rsidR="009B1369" w:rsidRDefault="009B1369" w:rsidP="009B1369">
      <w:pPr>
        <w:tabs>
          <w:tab w:val="left" w:pos="38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(Ф.И.О.)</w:t>
      </w: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счётной комиссии предложил голосовать за предложенные кандидатуры.</w:t>
      </w: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Голосовали:</w:t>
      </w:r>
    </w:p>
    <w:p w:rsidR="0099597F" w:rsidRDefault="0099597F" w:rsidP="0099597F">
      <w:pPr>
        <w:tabs>
          <w:tab w:val="left" w:pos="3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</w:t>
      </w:r>
      <w:r w:rsidRPr="0099597F">
        <w:rPr>
          <w:rFonts w:ascii="Arial" w:hAnsi="Arial" w:cs="Arial"/>
          <w:sz w:val="24"/>
          <w:szCs w:val="24"/>
          <w:u w:val="single"/>
        </w:rPr>
        <w:t>Гудкова Надежда Валентиновна</w:t>
      </w:r>
      <w:r>
        <w:rPr>
          <w:rFonts w:ascii="Arial" w:hAnsi="Arial" w:cs="Arial"/>
          <w:sz w:val="24"/>
          <w:szCs w:val="24"/>
          <w:u w:val="single"/>
        </w:rPr>
        <w:t>____________________</w:t>
      </w:r>
    </w:p>
    <w:p w:rsidR="0099597F" w:rsidRDefault="0099597F" w:rsidP="0099597F">
      <w:pPr>
        <w:tabs>
          <w:tab w:val="left" w:pos="38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(Ф.И.О.)</w:t>
      </w:r>
    </w:p>
    <w:p w:rsidR="009B1369" w:rsidRDefault="009B1369" w:rsidP="0099597F">
      <w:pPr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tabs>
          <w:tab w:val="left" w:pos="3820"/>
        </w:tabs>
        <w:jc w:val="center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«За» - 9 чел. «Против»- 0 чел. «Воздержалось» - 0 чел.</w:t>
      </w: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голосования:</w:t>
      </w: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B1369" w:rsidRDefault="0099597F" w:rsidP="0099597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Заместителем Собрания депутатов муниципального образования рабочий поселок Дубна Дубенского района</w:t>
      </w:r>
      <w:r w:rsidR="009B1369">
        <w:rPr>
          <w:rFonts w:ascii="Arial" w:hAnsi="Arial" w:cs="Arial"/>
          <w:sz w:val="24"/>
          <w:szCs w:val="24"/>
        </w:rPr>
        <w:t xml:space="preserve">  избран</w:t>
      </w:r>
      <w:r>
        <w:rPr>
          <w:rFonts w:ascii="Arial" w:hAnsi="Arial" w:cs="Arial"/>
          <w:sz w:val="24"/>
          <w:szCs w:val="24"/>
        </w:rPr>
        <w:t>а Гудкова Надежда Валентиновна.</w:t>
      </w:r>
    </w:p>
    <w:p w:rsidR="009B1369" w:rsidRDefault="009B1369" w:rsidP="009B1369">
      <w:pPr>
        <w:jc w:val="both"/>
        <w:rPr>
          <w:rFonts w:ascii="Arial" w:hAnsi="Arial" w:cs="Arial"/>
          <w:b/>
          <w:sz w:val="24"/>
          <w:szCs w:val="24"/>
        </w:rPr>
      </w:pPr>
    </w:p>
    <w:p w:rsidR="0099597F" w:rsidRDefault="0099597F" w:rsidP="009B1369">
      <w:pPr>
        <w:jc w:val="both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jc w:val="both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 счётной комиссии                               Н.В. Власов</w:t>
      </w:r>
    </w:p>
    <w:p w:rsidR="009B1369" w:rsidRDefault="009B1369" w:rsidP="009B1369">
      <w:pPr>
        <w:jc w:val="both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Секретарь счётной комиссии                                      А.В. </w:t>
      </w:r>
      <w:proofErr w:type="spellStart"/>
      <w:r>
        <w:rPr>
          <w:rFonts w:ascii="Arial" w:hAnsi="Arial" w:cs="Arial"/>
          <w:b/>
          <w:sz w:val="24"/>
          <w:szCs w:val="24"/>
        </w:rPr>
        <w:t>Хвостова</w:t>
      </w:r>
      <w:proofErr w:type="spellEnd"/>
    </w:p>
    <w:p w:rsidR="009B1369" w:rsidRDefault="009B1369" w:rsidP="009B1369">
      <w:pPr>
        <w:jc w:val="both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 счётной комиссии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</w:rPr>
        <w:t>И.Н. Краснобаев</w:t>
      </w:r>
    </w:p>
    <w:sectPr w:rsidR="009B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9A"/>
    <w:rsid w:val="0099597F"/>
    <w:rsid w:val="009B1369"/>
    <w:rsid w:val="00CB33A2"/>
    <w:rsid w:val="00E448F5"/>
    <w:rsid w:val="00E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369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semiHidden/>
    <w:rsid w:val="009B1369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369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semiHidden/>
    <w:rsid w:val="009B1369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AFD0-E068-4DD1-BF8C-DF1C2937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Антон. Юрьевич</dc:creator>
  <cp:keywords/>
  <dc:description/>
  <cp:lastModifiedBy>Кузьмин Антон. Юрьевич</cp:lastModifiedBy>
  <cp:revision>2</cp:revision>
  <cp:lastPrinted>2018-09-24T09:20:00Z</cp:lastPrinted>
  <dcterms:created xsi:type="dcterms:W3CDTF">2018-09-24T08:49:00Z</dcterms:created>
  <dcterms:modified xsi:type="dcterms:W3CDTF">2018-09-25T06:12:00Z</dcterms:modified>
</cp:coreProperties>
</file>