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D3" w:rsidRDefault="001854D3" w:rsidP="001854D3">
      <w:pPr>
        <w:pStyle w:val="1"/>
        <w:pBdr>
          <w:bottom w:val="single" w:sz="6" w:space="9" w:color="E4E7E9"/>
        </w:pBdr>
        <w:shd w:val="clear" w:color="auto" w:fill="FFFFFF"/>
        <w:spacing w:before="675" w:beforeAutospacing="0" w:after="150" w:afterAutospacing="0"/>
        <w:rPr>
          <w:rFonts w:ascii="Verdana" w:hAnsi="Verdana"/>
          <w:color w:val="3D3D3D"/>
          <w:sz w:val="34"/>
          <w:szCs w:val="34"/>
        </w:rPr>
      </w:pPr>
      <w:r>
        <w:rPr>
          <w:rFonts w:ascii="Verdana" w:hAnsi="Verdana"/>
          <w:color w:val="3D3D3D"/>
          <w:sz w:val="34"/>
          <w:szCs w:val="34"/>
        </w:rPr>
        <w:t>Способы доставки пенсии</w:t>
      </w:r>
    </w:p>
    <w:p w:rsidR="001854D3" w:rsidRDefault="001854D3" w:rsidP="001854D3">
      <w:pPr>
        <w:pStyle w:val="a3"/>
        <w:shd w:val="clear" w:color="auto" w:fill="FFFFFF"/>
        <w:jc w:val="both"/>
        <w:rPr>
          <w:rFonts w:ascii="Verdana" w:hAnsi="Verdana"/>
          <w:color w:val="052635"/>
          <w:sz w:val="17"/>
          <w:szCs w:val="17"/>
        </w:rPr>
      </w:pPr>
      <w:r>
        <w:rPr>
          <w:rFonts w:ascii="Verdana" w:hAnsi="Verdana"/>
          <w:color w:val="052635"/>
          <w:sz w:val="17"/>
          <w:szCs w:val="17"/>
        </w:rPr>
        <w:t>Доставка пенсии — передача начисленной территориальным органом Пенсионного фонда суммы пенсии пенсионеру.</w:t>
      </w:r>
    </w:p>
    <w:p w:rsidR="001854D3" w:rsidRDefault="001854D3" w:rsidP="001854D3">
      <w:pPr>
        <w:pStyle w:val="a3"/>
        <w:shd w:val="clear" w:color="auto" w:fill="FFFFFF"/>
        <w:jc w:val="both"/>
        <w:rPr>
          <w:rFonts w:ascii="Verdana" w:hAnsi="Verdana"/>
          <w:color w:val="052635"/>
          <w:sz w:val="17"/>
          <w:szCs w:val="17"/>
        </w:rPr>
      </w:pPr>
      <w:r>
        <w:rPr>
          <w:rFonts w:ascii="Verdana" w:hAnsi="Verdana"/>
          <w:color w:val="052635"/>
          <w:sz w:val="17"/>
          <w:szCs w:val="17"/>
        </w:rPr>
        <w:t>Способы доставки:</w:t>
      </w:r>
    </w:p>
    <w:p w:rsidR="001854D3" w:rsidRDefault="001854D3" w:rsidP="001854D3">
      <w:pPr>
        <w:pStyle w:val="a3"/>
        <w:shd w:val="clear" w:color="auto" w:fill="FFFFFF"/>
        <w:jc w:val="both"/>
        <w:rPr>
          <w:rFonts w:ascii="Verdana" w:hAnsi="Verdana"/>
          <w:color w:val="052635"/>
          <w:sz w:val="17"/>
          <w:szCs w:val="17"/>
        </w:rPr>
      </w:pPr>
      <w:r>
        <w:rPr>
          <w:rFonts w:ascii="Verdana" w:hAnsi="Verdana"/>
          <w:color w:val="052635"/>
          <w:sz w:val="17"/>
          <w:szCs w:val="17"/>
        </w:rPr>
        <w:t>- получение пенсии в кассе отделений почтовой связи или на дому;</w:t>
      </w:r>
    </w:p>
    <w:p w:rsidR="001854D3" w:rsidRDefault="001854D3" w:rsidP="001854D3">
      <w:pPr>
        <w:pStyle w:val="a3"/>
        <w:shd w:val="clear" w:color="auto" w:fill="FFFFFF"/>
        <w:jc w:val="both"/>
        <w:rPr>
          <w:rFonts w:ascii="Verdana" w:hAnsi="Verdana"/>
          <w:color w:val="052635"/>
          <w:sz w:val="17"/>
          <w:szCs w:val="17"/>
        </w:rPr>
      </w:pPr>
      <w:r>
        <w:rPr>
          <w:rFonts w:ascii="Verdana" w:hAnsi="Verdana"/>
          <w:color w:val="052635"/>
          <w:sz w:val="17"/>
          <w:szCs w:val="17"/>
        </w:rPr>
        <w:t>- зачисление пенсии на счёт пенсионера в кредитной организации (сберегательный банк России, другие коммерческие банки), с которыми заключены договоры на выполнение этой деятельности Пенсионным фондом Российской Федерации.</w:t>
      </w:r>
    </w:p>
    <w:p w:rsidR="001854D3" w:rsidRDefault="001854D3" w:rsidP="001854D3">
      <w:pPr>
        <w:pStyle w:val="a3"/>
        <w:shd w:val="clear" w:color="auto" w:fill="FFFFFF"/>
        <w:jc w:val="both"/>
        <w:rPr>
          <w:rFonts w:ascii="Verdana" w:hAnsi="Verdana"/>
          <w:color w:val="052635"/>
          <w:sz w:val="17"/>
          <w:szCs w:val="17"/>
        </w:rPr>
      </w:pPr>
      <w:r>
        <w:rPr>
          <w:rFonts w:ascii="Verdana" w:hAnsi="Verdana"/>
          <w:color w:val="052635"/>
          <w:sz w:val="17"/>
          <w:szCs w:val="17"/>
        </w:rPr>
        <w:t>Доставка пенсии через отделения почтовой связи производится ежемесячно, за текущий календарный месяц. Каждому пенсионеру устанавливается конкретная дата ежемесячной доставки пенсии. При получении пенсии пенсионеру необходимо предъявить документ, удостоверяющий его личность. По желанию пенсионера пенсию может получить по доверенности другое лицо. Если пенсионер по какой-либо причине не смог получить пенсию в установленную дату, то он может получить её после этой даты до конца выплатного периода текущего месяца (до 24 числа каждого месяца), обратившись на почтовое отделение связи, которое производит ему доставку пенсии.</w:t>
      </w:r>
    </w:p>
    <w:p w:rsidR="001854D3" w:rsidRDefault="001854D3" w:rsidP="001854D3">
      <w:pPr>
        <w:pStyle w:val="a3"/>
        <w:shd w:val="clear" w:color="auto" w:fill="FFFFFF"/>
        <w:jc w:val="both"/>
        <w:rPr>
          <w:rFonts w:ascii="Verdana" w:hAnsi="Verdana"/>
          <w:color w:val="052635"/>
          <w:sz w:val="17"/>
          <w:szCs w:val="17"/>
        </w:rPr>
      </w:pPr>
      <w:r>
        <w:rPr>
          <w:rFonts w:ascii="Verdana" w:hAnsi="Verdana"/>
          <w:color w:val="052635"/>
          <w:sz w:val="17"/>
          <w:szCs w:val="17"/>
        </w:rPr>
        <w:t>Доставка пенсии через кредитную организацию осуществляется на банковский счёт, на счёт по вкладу, на счёт банковской карты или другой вид счёта по выбору пенсионера. Зачисление пенсии не счёт в кредитной организации производится ежемесячно в установленные сроки 12 и 20 числа каждого месяца. Если дата перечисления совпадает с выходным днем, то зачисление производится в последний рабочий день, предшествующий дате зачисления. Снять деньги со своего счёта в кредитной организации пенсионер может в любое удобное время.</w:t>
      </w:r>
    </w:p>
    <w:p w:rsidR="001854D3" w:rsidRDefault="001854D3" w:rsidP="001854D3">
      <w:pPr>
        <w:pStyle w:val="a3"/>
        <w:shd w:val="clear" w:color="auto" w:fill="FFFFFF"/>
        <w:jc w:val="both"/>
        <w:rPr>
          <w:rFonts w:ascii="Verdana" w:hAnsi="Verdana"/>
          <w:color w:val="052635"/>
          <w:sz w:val="17"/>
          <w:szCs w:val="17"/>
        </w:rPr>
      </w:pPr>
      <w:r>
        <w:rPr>
          <w:rFonts w:ascii="Verdana" w:hAnsi="Verdana"/>
          <w:b/>
          <w:bCs/>
          <w:color w:val="052635"/>
          <w:sz w:val="17"/>
          <w:szCs w:val="17"/>
        </w:rPr>
        <w:t>Можно ли самому выбрать способ доставки и как его изменить?</w:t>
      </w:r>
    </w:p>
    <w:p w:rsidR="001854D3" w:rsidRDefault="001854D3" w:rsidP="001854D3">
      <w:pPr>
        <w:pStyle w:val="a3"/>
        <w:shd w:val="clear" w:color="auto" w:fill="FFFFFF"/>
        <w:jc w:val="both"/>
        <w:rPr>
          <w:rFonts w:ascii="Verdana" w:hAnsi="Verdana"/>
          <w:color w:val="052635"/>
          <w:sz w:val="17"/>
          <w:szCs w:val="17"/>
        </w:rPr>
      </w:pPr>
      <w:r>
        <w:rPr>
          <w:rFonts w:ascii="Verdana" w:hAnsi="Verdana"/>
          <w:color w:val="052635"/>
          <w:sz w:val="17"/>
          <w:szCs w:val="17"/>
        </w:rPr>
        <w:t>Пенсионер вправе выбрать, по своему усмотрению, организацию, которая будет осуществлять доставку его пенсии или изменить способ доставки пенсии. Для этого достаточно подать в клиентскую службу по месту жительства пенсионера заявление с указанием выбранной организации, а также реквизиты для перечисления пенсии, при условии, если доставка будет предусматривать зачисление пенсии на ваш расчётный счёт в кредитной организации. Способ доставки будет изменён со следующего месяца.</w:t>
      </w:r>
    </w:p>
    <w:p w:rsidR="001854D3" w:rsidRDefault="001854D3" w:rsidP="001854D3">
      <w:pPr>
        <w:pStyle w:val="a3"/>
        <w:shd w:val="clear" w:color="auto" w:fill="FFFFFF"/>
        <w:jc w:val="right"/>
        <w:rPr>
          <w:rFonts w:ascii="Verdana" w:hAnsi="Verdana"/>
          <w:color w:val="052635"/>
          <w:sz w:val="17"/>
          <w:szCs w:val="17"/>
        </w:rPr>
      </w:pPr>
      <w:r>
        <w:rPr>
          <w:rFonts w:ascii="Verdana" w:hAnsi="Verdana"/>
          <w:b/>
          <w:bCs/>
          <w:color w:val="052635"/>
          <w:sz w:val="17"/>
          <w:szCs w:val="17"/>
        </w:rPr>
        <w:t>Отдел Пенсионного фонда Российской Федерации</w:t>
      </w:r>
    </w:p>
    <w:p w:rsidR="001854D3" w:rsidRDefault="001854D3" w:rsidP="001854D3">
      <w:pPr>
        <w:pStyle w:val="a3"/>
        <w:shd w:val="clear" w:color="auto" w:fill="FFFFFF"/>
        <w:jc w:val="right"/>
        <w:rPr>
          <w:rFonts w:ascii="Verdana" w:hAnsi="Verdana"/>
          <w:color w:val="052635"/>
          <w:sz w:val="17"/>
          <w:szCs w:val="17"/>
        </w:rPr>
      </w:pPr>
      <w:r>
        <w:rPr>
          <w:rFonts w:ascii="Verdana" w:hAnsi="Verdana"/>
          <w:b/>
          <w:bCs/>
          <w:color w:val="052635"/>
          <w:sz w:val="17"/>
          <w:szCs w:val="17"/>
        </w:rPr>
        <w:t>в Дубенском районе</w:t>
      </w:r>
    </w:p>
    <w:p w:rsidR="00E6002F" w:rsidRPr="001854D3" w:rsidRDefault="00E6002F" w:rsidP="001854D3">
      <w:bookmarkStart w:id="0" w:name="_GoBack"/>
      <w:bookmarkEnd w:id="0"/>
    </w:p>
    <w:sectPr w:rsidR="00E6002F" w:rsidRPr="00185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D3"/>
    <w:rsid w:val="001854D3"/>
    <w:rsid w:val="00E60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54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4D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85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54D3"/>
  </w:style>
  <w:style w:type="character" w:styleId="a4">
    <w:name w:val="Strong"/>
    <w:basedOn w:val="a0"/>
    <w:uiPriority w:val="22"/>
    <w:qFormat/>
    <w:rsid w:val="001854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54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4D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85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54D3"/>
  </w:style>
  <w:style w:type="character" w:styleId="a4">
    <w:name w:val="Strong"/>
    <w:basedOn w:val="a0"/>
    <w:uiPriority w:val="22"/>
    <w:qFormat/>
    <w:rsid w:val="00185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58479">
      <w:bodyDiv w:val="1"/>
      <w:marLeft w:val="0"/>
      <w:marRight w:val="0"/>
      <w:marTop w:val="0"/>
      <w:marBottom w:val="0"/>
      <w:divBdr>
        <w:top w:val="none" w:sz="0" w:space="0" w:color="auto"/>
        <w:left w:val="none" w:sz="0" w:space="0" w:color="auto"/>
        <w:bottom w:val="none" w:sz="0" w:space="0" w:color="auto"/>
        <w:right w:val="none" w:sz="0" w:space="0" w:color="auto"/>
      </w:divBdr>
      <w:divsChild>
        <w:div w:id="306055743">
          <w:marLeft w:val="0"/>
          <w:marRight w:val="0"/>
          <w:marTop w:val="0"/>
          <w:marBottom w:val="0"/>
          <w:divBdr>
            <w:top w:val="none" w:sz="0" w:space="0" w:color="auto"/>
            <w:left w:val="none" w:sz="0" w:space="0" w:color="auto"/>
            <w:bottom w:val="none" w:sz="0" w:space="0" w:color="auto"/>
            <w:right w:val="none" w:sz="0" w:space="0" w:color="auto"/>
          </w:divBdr>
        </w:div>
      </w:divsChild>
    </w:div>
    <w:div w:id="2011519324">
      <w:bodyDiv w:val="1"/>
      <w:marLeft w:val="0"/>
      <w:marRight w:val="0"/>
      <w:marTop w:val="0"/>
      <w:marBottom w:val="0"/>
      <w:divBdr>
        <w:top w:val="none" w:sz="0" w:space="0" w:color="auto"/>
        <w:left w:val="none" w:sz="0" w:space="0" w:color="auto"/>
        <w:bottom w:val="none" w:sz="0" w:space="0" w:color="auto"/>
        <w:right w:val="none" w:sz="0" w:space="0" w:color="auto"/>
      </w:divBdr>
      <w:divsChild>
        <w:div w:id="714895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ITO-2</dc:creator>
  <cp:keywords/>
  <dc:description/>
  <cp:lastModifiedBy>ITO-2</cp:lastModifiedBy>
  <cp:revision>1</cp:revision>
  <dcterms:created xsi:type="dcterms:W3CDTF">2016-09-29T07:11:00Z</dcterms:created>
  <dcterms:modified xsi:type="dcterms:W3CDTF">2016-09-29T07:14:00Z</dcterms:modified>
</cp:coreProperties>
</file>