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263F9" w:rsidRDefault="00D12705" w:rsidP="00D12705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04.05.2022г.                                                               № 269</w:t>
      </w:r>
      <w:bookmarkStart w:id="0" w:name="_GoBack"/>
      <w:bookmarkEnd w:id="0"/>
    </w:p>
    <w:p w:rsidR="001263F9" w:rsidRDefault="001263F9" w:rsidP="0041670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5C3DDC" w:rsidRDefault="005C3DDC" w:rsidP="0041670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5C3DDC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04.03.2022 года № 111 «</w:t>
      </w:r>
      <w:r w:rsidRPr="005C3DDC">
        <w:rPr>
          <w:rFonts w:ascii="Arial" w:hAnsi="Arial" w:cs="Arial"/>
          <w:b/>
          <w:bCs/>
          <w:sz w:val="32"/>
          <w:szCs w:val="32"/>
          <w:lang w:eastAsia="ru-RU"/>
        </w:rPr>
        <w:t>Об утверждении</w:t>
      </w:r>
      <w:r w:rsidRPr="001B3DD2">
        <w:rPr>
          <w:rFonts w:ascii="Arial" w:hAnsi="Arial" w:cs="Arial"/>
          <w:b/>
          <w:bCs/>
          <w:sz w:val="32"/>
          <w:szCs w:val="32"/>
          <w:lang w:eastAsia="ru-RU"/>
        </w:rPr>
        <w:t xml:space="preserve"> административного регламента предоставления муниципальной услуги «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1B3DD2">
        <w:rPr>
          <w:rFonts w:ascii="Arial" w:hAnsi="Arial" w:cs="Arial"/>
          <w:b/>
          <w:bCs/>
          <w:sz w:val="32"/>
          <w:szCs w:val="32"/>
          <w:lang w:eastAsia="ru-RU"/>
        </w:rPr>
        <w:t>»</w:t>
      </w:r>
    </w:p>
    <w:p w:rsidR="005C3DDC" w:rsidRDefault="005C3DDC" w:rsidP="0041670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5C3DDC" w:rsidRDefault="005C3DDC" w:rsidP="00416708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Pr="001B3DD2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 w:rsidRPr="001B3DD2">
        <w:rPr>
          <w:rFonts w:ascii="Arial" w:hAnsi="Arial" w:cs="Arial"/>
          <w:sz w:val="24"/>
          <w:szCs w:val="24"/>
        </w:rPr>
        <w:t xml:space="preserve"> район </w:t>
      </w:r>
      <w:r w:rsidRPr="001B3DD2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C452E7" w:rsidRPr="00C452E7" w:rsidRDefault="00C452E7" w:rsidP="00416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 w:rsidRPr="00C452E7">
        <w:rPr>
          <w:rFonts w:ascii="Arial" w:hAnsi="Arial" w:cs="Arial"/>
          <w:color w:val="000000"/>
          <w:sz w:val="24"/>
          <w:szCs w:val="24"/>
        </w:rPr>
        <w:t>Внести в постановление администрации муниципального образования Дубенский район от 04.0</w:t>
      </w:r>
      <w:r>
        <w:rPr>
          <w:rFonts w:ascii="Arial" w:hAnsi="Arial" w:cs="Arial"/>
          <w:color w:val="000000"/>
          <w:sz w:val="24"/>
          <w:szCs w:val="24"/>
        </w:rPr>
        <w:t>3</w:t>
      </w:r>
      <w:r w:rsidRPr="00C452E7">
        <w:rPr>
          <w:rFonts w:ascii="Arial" w:hAnsi="Arial" w:cs="Arial"/>
          <w:color w:val="000000"/>
          <w:sz w:val="24"/>
          <w:szCs w:val="24"/>
        </w:rPr>
        <w:t>.202</w:t>
      </w:r>
      <w:r>
        <w:rPr>
          <w:rFonts w:ascii="Arial" w:hAnsi="Arial" w:cs="Arial"/>
          <w:color w:val="000000"/>
          <w:sz w:val="24"/>
          <w:szCs w:val="24"/>
        </w:rPr>
        <w:t>2</w:t>
      </w:r>
      <w:r w:rsidRPr="00C452E7">
        <w:rPr>
          <w:rFonts w:ascii="Arial" w:hAnsi="Arial" w:cs="Arial"/>
          <w:color w:val="000000"/>
          <w:sz w:val="24"/>
          <w:szCs w:val="24"/>
        </w:rPr>
        <w:t xml:space="preserve"> года № </w:t>
      </w:r>
      <w:r>
        <w:rPr>
          <w:rFonts w:ascii="Arial" w:hAnsi="Arial" w:cs="Arial"/>
          <w:color w:val="000000"/>
          <w:sz w:val="24"/>
          <w:szCs w:val="24"/>
        </w:rPr>
        <w:t>111</w:t>
      </w:r>
      <w:r w:rsidRPr="00C452E7">
        <w:rPr>
          <w:rFonts w:ascii="Arial" w:hAnsi="Arial" w:cs="Arial"/>
          <w:color w:val="000000"/>
          <w:sz w:val="24"/>
          <w:szCs w:val="24"/>
        </w:rPr>
        <w:t xml:space="preserve"> «Об утверждении административного регламента по предоставлению муниципальной услуги «</w:t>
      </w:r>
      <w:r>
        <w:rPr>
          <w:rFonts w:ascii="Arial" w:hAnsi="Arial" w:cs="Arial"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  <w:r w:rsidRPr="00C452E7">
        <w:rPr>
          <w:rFonts w:ascii="Arial" w:hAnsi="Arial" w:cs="Arial"/>
          <w:color w:val="000000"/>
          <w:sz w:val="24"/>
          <w:szCs w:val="24"/>
        </w:rPr>
        <w:t xml:space="preserve"> следующие изменения: </w:t>
      </w:r>
    </w:p>
    <w:p w:rsidR="00C452E7" w:rsidRDefault="00C452E7" w:rsidP="00416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1.1. Пункт 2.17 раздела «Стандарт предоставления муниципальной услуги» читать в новой редакции:</w:t>
      </w:r>
    </w:p>
    <w:p w:rsidR="004476E6" w:rsidRPr="004476E6" w:rsidRDefault="004476E6" w:rsidP="00416708">
      <w:pPr>
        <w:pStyle w:val="ConsPlusNormal"/>
        <w:jc w:val="both"/>
        <w:rPr>
          <w:rFonts w:ascii="Arial" w:hAnsi="Arial" w:cs="Arial"/>
        </w:rPr>
      </w:pPr>
      <w:r>
        <w:rPr>
          <w:rFonts w:cs="PT Astra Serif"/>
        </w:rPr>
        <w:tab/>
      </w:r>
      <w:r w:rsidRPr="004476E6">
        <w:rPr>
          <w:rFonts w:ascii="Arial" w:hAnsi="Arial" w:cs="Arial"/>
        </w:rPr>
        <w:t xml:space="preserve">«2.17.  Основания </w:t>
      </w:r>
      <w:proofErr w:type="gramStart"/>
      <w:r w:rsidRPr="004476E6">
        <w:rPr>
          <w:rFonts w:ascii="Arial" w:hAnsi="Arial" w:cs="Arial"/>
        </w:rPr>
        <w:t>для отказа в предоставлении муниципальной услуги в случае обращения за установлением публичного сервитута в целях</w:t>
      </w:r>
      <w:proofErr w:type="gramEnd"/>
      <w:r w:rsidRPr="004476E6">
        <w:rPr>
          <w:rFonts w:ascii="Arial" w:hAnsi="Arial" w:cs="Arial"/>
        </w:rPr>
        <w:t>, указанных в части 4 статьи 23 Земельного кодекса Российской Федерации отсутствуют.</w:t>
      </w:r>
    </w:p>
    <w:p w:rsidR="004476E6" w:rsidRPr="004476E6" w:rsidRDefault="004476E6" w:rsidP="00416708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4476E6">
        <w:rPr>
          <w:rFonts w:ascii="Arial" w:hAnsi="Arial" w:cs="Arial"/>
        </w:rPr>
        <w:t xml:space="preserve">Исчерпывающий перечень оснований </w:t>
      </w:r>
      <w:proofErr w:type="gramStart"/>
      <w:r w:rsidRPr="004476E6">
        <w:rPr>
          <w:rFonts w:ascii="Arial" w:hAnsi="Arial" w:cs="Arial"/>
        </w:rPr>
        <w:t xml:space="preserve">для отказа в предоставлении </w:t>
      </w:r>
      <w:r w:rsidRPr="004476E6">
        <w:rPr>
          <w:rFonts w:ascii="Arial" w:hAnsi="Arial" w:cs="Arial"/>
          <w:color w:val="000000"/>
        </w:rPr>
        <w:t>муниципальной</w:t>
      </w:r>
      <w:r w:rsidRPr="004476E6">
        <w:rPr>
          <w:rFonts w:ascii="Arial" w:hAnsi="Arial" w:cs="Arial"/>
          <w:color w:val="FF0000"/>
        </w:rPr>
        <w:t xml:space="preserve"> </w:t>
      </w:r>
      <w:r w:rsidRPr="004476E6">
        <w:rPr>
          <w:rFonts w:ascii="Arial" w:hAnsi="Arial" w:cs="Arial"/>
        </w:rPr>
        <w:t xml:space="preserve">услуги </w:t>
      </w:r>
      <w:r w:rsidRPr="004476E6">
        <w:rPr>
          <w:rFonts w:ascii="Arial" w:hAnsi="Arial" w:cs="Arial"/>
          <w:color w:val="000000"/>
        </w:rPr>
        <w:t>в случае обращения за установлением</w:t>
      </w:r>
      <w:r w:rsidRPr="004476E6">
        <w:rPr>
          <w:rFonts w:ascii="Arial" w:hAnsi="Arial" w:cs="Arial"/>
        </w:rPr>
        <w:t xml:space="preserve"> публичного сервитута в отдельных целях</w:t>
      </w:r>
      <w:proofErr w:type="gramEnd"/>
      <w:r w:rsidRPr="004476E6">
        <w:rPr>
          <w:rFonts w:ascii="Arial" w:hAnsi="Arial" w:cs="Arial"/>
        </w:rPr>
        <w:t xml:space="preserve">: </w:t>
      </w:r>
    </w:p>
    <w:p w:rsidR="004476E6" w:rsidRPr="004476E6" w:rsidRDefault="004476E6" w:rsidP="00416708">
      <w:pPr>
        <w:pStyle w:val="ConsPlusNormal"/>
        <w:jc w:val="both"/>
        <w:rPr>
          <w:rFonts w:ascii="Arial" w:hAnsi="Arial" w:cs="Arial"/>
          <w:color w:val="FF0000"/>
          <w:sz w:val="28"/>
          <w:szCs w:val="28"/>
        </w:rPr>
      </w:pPr>
      <w:r w:rsidRPr="004476E6">
        <w:rPr>
          <w:rFonts w:ascii="Arial" w:hAnsi="Arial" w:cs="Arial"/>
        </w:rPr>
        <w:tab/>
        <w:t xml:space="preserve">1) </w:t>
      </w:r>
      <w:r w:rsidRPr="004476E6">
        <w:rPr>
          <w:rFonts w:ascii="Arial" w:hAnsi="Arial" w:cs="Arial"/>
          <w:color w:val="000000"/>
        </w:rPr>
        <w:t xml:space="preserve">в ходатайстве об установлении публичного сервитута отсутствуют </w:t>
      </w:r>
      <w:r w:rsidRPr="004476E6">
        <w:rPr>
          <w:rFonts w:ascii="Arial" w:hAnsi="Arial" w:cs="Arial"/>
          <w:color w:val="000000"/>
        </w:rPr>
        <w:lastRenderedPageBreak/>
        <w:t>сведения, предусмотренные статьей 39.41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настоящего Кодекса;</w:t>
      </w:r>
    </w:p>
    <w:p w:rsidR="004476E6" w:rsidRPr="004476E6" w:rsidRDefault="004476E6" w:rsidP="00416708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4476E6">
        <w:rPr>
          <w:rFonts w:ascii="Arial" w:hAnsi="Arial" w:cs="Arial"/>
        </w:rPr>
        <w:t xml:space="preserve">2) не соблюдены условия установления публичного сервитута, предусмотренные статьями 23 и 39.39 </w:t>
      </w:r>
      <w:r w:rsidRPr="004476E6">
        <w:rPr>
          <w:rFonts w:ascii="Arial" w:hAnsi="Arial" w:cs="Arial"/>
          <w:color w:val="000000"/>
        </w:rPr>
        <w:t>Земельного кодекса Российской Федерации;</w:t>
      </w:r>
    </w:p>
    <w:p w:rsidR="004476E6" w:rsidRPr="004476E6" w:rsidRDefault="004476E6" w:rsidP="00416708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4476E6">
        <w:rPr>
          <w:rFonts w:ascii="Arial" w:hAnsi="Arial" w:cs="Arial"/>
        </w:rPr>
        <w:t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</w:t>
      </w:r>
    </w:p>
    <w:p w:rsidR="004476E6" w:rsidRPr="004476E6" w:rsidRDefault="004476E6" w:rsidP="00416708">
      <w:pPr>
        <w:pStyle w:val="ConsPlusNormal"/>
        <w:ind w:firstLine="567"/>
        <w:jc w:val="both"/>
        <w:rPr>
          <w:rFonts w:ascii="Arial" w:hAnsi="Arial" w:cs="Arial"/>
        </w:rPr>
      </w:pPr>
      <w:proofErr w:type="gramStart"/>
      <w:r w:rsidRPr="004476E6">
        <w:rPr>
          <w:rFonts w:ascii="Arial" w:hAnsi="Arial" w:cs="Arial"/>
        </w:rPr>
        <w:t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</w:t>
      </w:r>
      <w:r w:rsidRPr="004476E6">
        <w:rPr>
          <w:rFonts w:ascii="Arial" w:hAnsi="Arial" w:cs="Arial"/>
          <w:color w:val="FF0000"/>
        </w:rPr>
        <w:t xml:space="preserve"> </w:t>
      </w:r>
      <w:r w:rsidRPr="004476E6">
        <w:rPr>
          <w:rFonts w:ascii="Arial" w:hAnsi="Arial" w:cs="Arial"/>
          <w:color w:val="000000"/>
        </w:rPr>
        <w:t>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</w:t>
      </w:r>
      <w:proofErr w:type="gramEnd"/>
      <w:r w:rsidRPr="004476E6">
        <w:rPr>
          <w:rFonts w:ascii="Arial" w:hAnsi="Arial" w:cs="Arial"/>
          <w:color w:val="000000"/>
        </w:rPr>
        <w:t xml:space="preserve"> жилищного строительства), ведения личного подсобного хозяйства, садоводства, огородничества, или одного года в отношении иных земельных участков. Положения настоящего подпункта не применяются в отношении земельных участков, находящихся в  государственной или муниципальной собственности и не предоставленных гражданам или юридическим лицам;</w:t>
      </w:r>
    </w:p>
    <w:p w:rsidR="004476E6" w:rsidRPr="004476E6" w:rsidRDefault="004476E6" w:rsidP="00416708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4476E6">
        <w:rPr>
          <w:rFonts w:ascii="Arial" w:hAnsi="Arial" w:cs="Arial"/>
        </w:rPr>
        <w:tab/>
      </w:r>
      <w:proofErr w:type="gramStart"/>
      <w:r w:rsidRPr="004476E6">
        <w:rPr>
          <w:rFonts w:ascii="Arial" w:hAnsi="Arial" w:cs="Arial"/>
        </w:rPr>
        <w:t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</w:t>
      </w:r>
      <w:proofErr w:type="gramEnd"/>
    </w:p>
    <w:p w:rsidR="004476E6" w:rsidRPr="004476E6" w:rsidRDefault="004476E6" w:rsidP="00416708">
      <w:pPr>
        <w:pStyle w:val="ConsPlusNormal"/>
        <w:jc w:val="both"/>
        <w:rPr>
          <w:rFonts w:ascii="Arial" w:hAnsi="Arial" w:cs="Arial"/>
          <w:sz w:val="28"/>
          <w:szCs w:val="28"/>
        </w:rPr>
      </w:pPr>
      <w:r w:rsidRPr="004476E6">
        <w:rPr>
          <w:rFonts w:ascii="Arial" w:hAnsi="Arial" w:cs="Arial"/>
        </w:rPr>
        <w:tab/>
        <w:t>6) границы публичного сервитута не соответствуют предусмотренной документацией по планировке территории зоне размещения инженерного сооружения,</w:t>
      </w:r>
      <w:r w:rsidRPr="004476E6">
        <w:rPr>
          <w:rFonts w:ascii="Arial" w:hAnsi="Arial" w:cs="Arial"/>
          <w:color w:val="FF0000"/>
        </w:rPr>
        <w:t xml:space="preserve"> </w:t>
      </w:r>
      <w:r w:rsidRPr="004476E6">
        <w:rPr>
          <w:rFonts w:ascii="Arial" w:hAnsi="Arial" w:cs="Arial"/>
          <w:color w:val="000000"/>
        </w:rPr>
        <w:t>автомобильной дороги, железнодорожных путей в случае подачи ходатайства об установлении публичного сервитута</w:t>
      </w:r>
      <w:r w:rsidRPr="004476E6">
        <w:rPr>
          <w:rFonts w:ascii="Arial" w:hAnsi="Arial" w:cs="Arial"/>
        </w:rPr>
        <w:t xml:space="preserve"> в целях, предусмотренных подпунктами 1, 3 и 4 статьи 39.37 </w:t>
      </w:r>
      <w:r w:rsidRPr="004476E6">
        <w:rPr>
          <w:rFonts w:ascii="Arial" w:hAnsi="Arial" w:cs="Arial"/>
          <w:color w:val="000000"/>
        </w:rPr>
        <w:t>Земельного кодекса Российской Федерации;</w:t>
      </w:r>
    </w:p>
    <w:p w:rsidR="004476E6" w:rsidRPr="004476E6" w:rsidRDefault="004476E6" w:rsidP="00416708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4476E6">
        <w:rPr>
          <w:rFonts w:ascii="Arial" w:hAnsi="Arial" w:cs="Arial"/>
        </w:rPr>
        <w:t>7) установление публичного сервитута в границах, указанных в ходатайстве, препятствует размещению объектов, предусмотренных утвержденным проектом планировки территории;</w:t>
      </w:r>
    </w:p>
    <w:p w:rsidR="004476E6" w:rsidRPr="004476E6" w:rsidRDefault="004476E6" w:rsidP="00416708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4476E6">
        <w:rPr>
          <w:rFonts w:ascii="Arial" w:hAnsi="Arial" w:cs="Arial"/>
        </w:rPr>
        <w:t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</w:t>
      </w:r>
      <w:r w:rsidRPr="004476E6">
        <w:rPr>
          <w:rFonts w:ascii="Arial" w:hAnsi="Arial" w:cs="Arial"/>
          <w:color w:val="FF0000"/>
        </w:rPr>
        <w:t>.</w:t>
      </w:r>
    </w:p>
    <w:p w:rsidR="004476E6" w:rsidRPr="004476E6" w:rsidRDefault="004476E6" w:rsidP="00416708">
      <w:pPr>
        <w:pStyle w:val="HTML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476E6">
        <w:rPr>
          <w:rFonts w:ascii="Arial" w:hAnsi="Arial" w:cs="Arial"/>
          <w:sz w:val="24"/>
          <w:szCs w:val="24"/>
        </w:rPr>
        <w:t>Администрация</w:t>
      </w:r>
      <w:r w:rsidRPr="004476E6">
        <w:rPr>
          <w:rFonts w:ascii="Arial" w:hAnsi="Arial" w:cs="Arial"/>
          <w:sz w:val="24"/>
          <w:szCs w:val="24"/>
          <w:highlight w:val="white"/>
        </w:rPr>
        <w:t xml:space="preserve"> в срок не более чем пять рабочих дней со дня поступления </w:t>
      </w:r>
      <w:r w:rsidRPr="004476E6">
        <w:rPr>
          <w:rFonts w:ascii="Arial" w:hAnsi="Arial" w:cs="Arial"/>
          <w:color w:val="000000"/>
          <w:sz w:val="24"/>
          <w:szCs w:val="24"/>
          <w:highlight w:val="white"/>
        </w:rPr>
        <w:t>ходатайства об установлении публичного сервитута</w:t>
      </w:r>
      <w:r w:rsidRPr="004476E6">
        <w:rPr>
          <w:rFonts w:ascii="Arial" w:hAnsi="Arial" w:cs="Arial"/>
          <w:sz w:val="24"/>
          <w:szCs w:val="24"/>
          <w:highlight w:val="white"/>
        </w:rPr>
        <w:t xml:space="preserve"> возвращает документы без рассмотрения </w:t>
      </w:r>
      <w:r w:rsidRPr="004476E6">
        <w:rPr>
          <w:rFonts w:ascii="Arial" w:hAnsi="Arial" w:cs="Arial"/>
          <w:bCs/>
          <w:sz w:val="24"/>
          <w:szCs w:val="24"/>
          <w:highlight w:val="white"/>
        </w:rPr>
        <w:t>при наличии следующих обстоятельств:</w:t>
      </w:r>
    </w:p>
    <w:p w:rsidR="004476E6" w:rsidRPr="004476E6" w:rsidRDefault="004476E6" w:rsidP="00416708">
      <w:pPr>
        <w:pStyle w:val="HTML1"/>
        <w:tabs>
          <w:tab w:val="clear" w:pos="916"/>
          <w:tab w:val="clear" w:pos="1832"/>
          <w:tab w:val="clear" w:pos="2748"/>
          <w:tab w:val="clear" w:pos="3664"/>
        </w:tabs>
        <w:jc w:val="both"/>
        <w:rPr>
          <w:rFonts w:ascii="Arial" w:hAnsi="Arial" w:cs="Arial"/>
          <w:highlight w:val="white"/>
        </w:rPr>
      </w:pPr>
      <w:r w:rsidRPr="004476E6">
        <w:rPr>
          <w:rFonts w:ascii="Arial" w:hAnsi="Arial" w:cs="Arial"/>
          <w:sz w:val="24"/>
          <w:szCs w:val="24"/>
          <w:highlight w:val="white"/>
        </w:rPr>
        <w:t xml:space="preserve">          1) ходатайство подано в  орган местного самоуправления, не уполномоченный на установление публичного сервитута для целей, указанных в ходатайстве;</w:t>
      </w:r>
    </w:p>
    <w:p w:rsidR="004476E6" w:rsidRPr="004476E6" w:rsidRDefault="004476E6" w:rsidP="00416708">
      <w:pPr>
        <w:pStyle w:val="HTML1"/>
        <w:jc w:val="both"/>
        <w:rPr>
          <w:rFonts w:ascii="Arial" w:hAnsi="Arial" w:cs="Arial"/>
          <w:highlight w:val="white"/>
        </w:rPr>
      </w:pPr>
      <w:r w:rsidRPr="004476E6">
        <w:rPr>
          <w:rFonts w:ascii="Arial" w:hAnsi="Arial" w:cs="Arial"/>
          <w:sz w:val="24"/>
          <w:szCs w:val="24"/>
          <w:highlight w:val="white"/>
        </w:rPr>
        <w:lastRenderedPageBreak/>
        <w:t xml:space="preserve">          2) заявитель не является лицом, предусмотренным статьей 39.40 Земельного кодекса Российской федерации;</w:t>
      </w:r>
    </w:p>
    <w:p w:rsidR="004476E6" w:rsidRPr="004476E6" w:rsidRDefault="004476E6" w:rsidP="00416708">
      <w:pPr>
        <w:pStyle w:val="HTML1"/>
        <w:ind w:firstLine="567"/>
        <w:jc w:val="both"/>
        <w:rPr>
          <w:rFonts w:ascii="Arial" w:hAnsi="Arial" w:cs="Arial"/>
          <w:highlight w:val="white"/>
        </w:rPr>
      </w:pPr>
      <w:r w:rsidRPr="004476E6">
        <w:rPr>
          <w:rFonts w:ascii="Arial" w:hAnsi="Arial" w:cs="Arial"/>
          <w:sz w:val="24"/>
          <w:szCs w:val="24"/>
          <w:highlight w:val="white"/>
        </w:rPr>
        <w:t>3) подано ходатайство об установлении публичного сервитута в целях, не предусмотренных статьей 39.37 Земельного кодекса Российской Федерации;</w:t>
      </w:r>
    </w:p>
    <w:p w:rsidR="004476E6" w:rsidRPr="004476E6" w:rsidRDefault="004476E6" w:rsidP="00416708">
      <w:pPr>
        <w:pStyle w:val="HTML1"/>
        <w:ind w:firstLine="567"/>
        <w:jc w:val="both"/>
        <w:rPr>
          <w:rFonts w:ascii="Arial" w:hAnsi="Arial" w:cs="Arial"/>
          <w:highlight w:val="white"/>
        </w:rPr>
      </w:pPr>
      <w:r w:rsidRPr="004476E6">
        <w:rPr>
          <w:rFonts w:ascii="Arial" w:hAnsi="Arial" w:cs="Arial"/>
          <w:sz w:val="24"/>
          <w:szCs w:val="24"/>
          <w:highlight w:val="white"/>
        </w:rPr>
        <w:t>4) к ходатайству об установлении публичного сервитута не приложены документы, предусмотренные пунктом 5 статьи 39.41 Земельного кодекса Российской Федерации;</w:t>
      </w:r>
    </w:p>
    <w:p w:rsidR="004476E6" w:rsidRPr="004476E6" w:rsidRDefault="004476E6" w:rsidP="00416708">
      <w:pPr>
        <w:pStyle w:val="ConsPlusNormal"/>
        <w:ind w:firstLine="567"/>
        <w:jc w:val="both"/>
        <w:rPr>
          <w:rFonts w:ascii="Arial" w:hAnsi="Arial" w:cs="Arial"/>
        </w:rPr>
      </w:pPr>
      <w:r w:rsidRPr="004476E6">
        <w:rPr>
          <w:rFonts w:ascii="Arial" w:hAnsi="Arial" w:cs="Arial"/>
          <w:highlight w:val="white"/>
        </w:rPr>
        <w:t>5)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4 статьи 39.41 Земельного кодекса Российской Федерации.</w:t>
      </w:r>
    </w:p>
    <w:p w:rsidR="004476E6" w:rsidRPr="004476E6" w:rsidRDefault="004476E6" w:rsidP="00416708">
      <w:pPr>
        <w:pStyle w:val="ConsPlusNormal"/>
        <w:jc w:val="both"/>
        <w:rPr>
          <w:rFonts w:ascii="Arial" w:hAnsi="Arial" w:cs="Arial"/>
        </w:rPr>
      </w:pPr>
      <w:r w:rsidRPr="004476E6">
        <w:rPr>
          <w:rFonts w:ascii="Arial" w:hAnsi="Arial" w:cs="Arial"/>
        </w:rPr>
        <w:t xml:space="preserve">          Исчерпывающий перечень оснований </w:t>
      </w:r>
      <w:proofErr w:type="gramStart"/>
      <w:r w:rsidRPr="004476E6">
        <w:rPr>
          <w:rFonts w:ascii="Arial" w:hAnsi="Arial" w:cs="Arial"/>
        </w:rPr>
        <w:t xml:space="preserve">для отказа в предоставлении </w:t>
      </w:r>
      <w:r w:rsidRPr="004476E6">
        <w:rPr>
          <w:rFonts w:ascii="Arial" w:hAnsi="Arial" w:cs="Arial"/>
          <w:color w:val="000000"/>
        </w:rPr>
        <w:t>муниципальной</w:t>
      </w:r>
      <w:r w:rsidRPr="004476E6">
        <w:rPr>
          <w:rFonts w:ascii="Arial" w:hAnsi="Arial" w:cs="Arial"/>
          <w:color w:val="FF0000"/>
        </w:rPr>
        <w:t xml:space="preserve"> </w:t>
      </w:r>
      <w:r w:rsidRPr="004476E6">
        <w:rPr>
          <w:rFonts w:ascii="Arial" w:hAnsi="Arial" w:cs="Arial"/>
        </w:rPr>
        <w:t xml:space="preserve">услуги </w:t>
      </w:r>
      <w:r w:rsidRPr="004476E6">
        <w:rPr>
          <w:rFonts w:ascii="Arial" w:hAnsi="Arial" w:cs="Arial"/>
          <w:color w:val="000000"/>
        </w:rPr>
        <w:t>в случае обращения за установлением</w:t>
      </w:r>
      <w:r w:rsidRPr="004476E6">
        <w:rPr>
          <w:rFonts w:ascii="Arial" w:hAnsi="Arial" w:cs="Arial"/>
        </w:rPr>
        <w:t xml:space="preserve"> сервитута в отношении</w:t>
      </w:r>
      <w:proofErr w:type="gramEnd"/>
      <w:r w:rsidRPr="004476E6">
        <w:rPr>
          <w:rFonts w:ascii="Arial" w:hAnsi="Arial" w:cs="Arial"/>
        </w:rPr>
        <w:t xml:space="preserve"> земельного участка, находящегося в муниципальной собственности: </w:t>
      </w:r>
    </w:p>
    <w:p w:rsidR="004476E6" w:rsidRPr="004476E6" w:rsidRDefault="004476E6" w:rsidP="00416708">
      <w:pPr>
        <w:pStyle w:val="ConsPlusNormal"/>
        <w:ind w:firstLine="567"/>
        <w:jc w:val="both"/>
        <w:rPr>
          <w:rFonts w:ascii="Arial" w:hAnsi="Arial" w:cs="Arial"/>
          <w:sz w:val="28"/>
          <w:szCs w:val="28"/>
        </w:rPr>
      </w:pPr>
      <w:r w:rsidRPr="004476E6">
        <w:rPr>
          <w:rFonts w:ascii="Arial" w:hAnsi="Arial" w:cs="Arial"/>
          <w:color w:val="000000"/>
        </w:rPr>
        <w:t>1)</w:t>
      </w:r>
      <w:r w:rsidRPr="004476E6">
        <w:rPr>
          <w:rFonts w:ascii="Arial" w:hAnsi="Arial" w:cs="Arial"/>
          <w:color w:val="FF0000"/>
        </w:rPr>
        <w:t xml:space="preserve"> </w:t>
      </w:r>
      <w:r w:rsidRPr="004476E6">
        <w:rPr>
          <w:rFonts w:ascii="Arial" w:hAnsi="Arial" w:cs="Arial"/>
        </w:rPr>
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4476E6" w:rsidRPr="004476E6" w:rsidRDefault="004476E6" w:rsidP="00416708">
      <w:pPr>
        <w:pStyle w:val="ConsPlusNormal"/>
        <w:jc w:val="both"/>
        <w:rPr>
          <w:rFonts w:ascii="Arial" w:hAnsi="Arial" w:cs="Arial"/>
        </w:rPr>
      </w:pPr>
      <w:r w:rsidRPr="004476E6">
        <w:rPr>
          <w:rFonts w:ascii="Arial" w:hAnsi="Arial" w:cs="Arial"/>
          <w:color w:val="000000"/>
        </w:rPr>
        <w:t xml:space="preserve">          2)</w:t>
      </w:r>
      <w:r w:rsidRPr="004476E6">
        <w:rPr>
          <w:rFonts w:ascii="Arial" w:hAnsi="Arial" w:cs="Arial"/>
          <w:color w:val="FF0000"/>
        </w:rPr>
        <w:t xml:space="preserve"> </w:t>
      </w:r>
      <w:r w:rsidRPr="004476E6">
        <w:rPr>
          <w:rFonts w:ascii="Arial" w:hAnsi="Arial" w:cs="Arial"/>
        </w:rPr>
        <w:t>планируемое на условиях сервитута использование земельного участка не допускается в соответствии с федеральными законами;</w:t>
      </w:r>
    </w:p>
    <w:p w:rsidR="004476E6" w:rsidRPr="004476E6" w:rsidRDefault="004476E6" w:rsidP="00416708">
      <w:pPr>
        <w:pStyle w:val="ConsPlusNormal"/>
        <w:jc w:val="both"/>
        <w:rPr>
          <w:rFonts w:ascii="Arial" w:hAnsi="Arial" w:cs="Arial"/>
        </w:rPr>
      </w:pPr>
      <w:r w:rsidRPr="004476E6">
        <w:rPr>
          <w:rFonts w:ascii="Arial" w:hAnsi="Arial" w:cs="Arial"/>
          <w:color w:val="000000"/>
        </w:rPr>
        <w:t xml:space="preserve">      </w:t>
      </w:r>
      <w:r>
        <w:rPr>
          <w:rFonts w:ascii="Arial" w:hAnsi="Arial" w:cs="Arial"/>
          <w:color w:val="000000"/>
        </w:rPr>
        <w:t xml:space="preserve">     </w:t>
      </w:r>
      <w:r w:rsidRPr="004476E6">
        <w:rPr>
          <w:rFonts w:ascii="Arial" w:hAnsi="Arial" w:cs="Arial"/>
          <w:color w:val="000000"/>
        </w:rPr>
        <w:t>3)</w:t>
      </w:r>
      <w:r w:rsidRPr="004476E6">
        <w:rPr>
          <w:rFonts w:ascii="Arial" w:hAnsi="Arial" w:cs="Arial"/>
          <w:color w:val="FF0000"/>
        </w:rPr>
        <w:t xml:space="preserve"> </w:t>
      </w:r>
      <w:r w:rsidRPr="004476E6">
        <w:rPr>
          <w:rFonts w:ascii="Arial" w:hAnsi="Arial" w:cs="Arial"/>
        </w:rPr>
        <w:t>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5C3DDC" w:rsidRDefault="00821D2C" w:rsidP="00821D2C">
      <w:pPr>
        <w:pStyle w:val="a4"/>
        <w:numPr>
          <w:ilvl w:val="1"/>
          <w:numId w:val="6"/>
        </w:num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1D2C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Pr="00821D2C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, 7 </w:t>
      </w:r>
      <w:r w:rsidRPr="00821D2C">
        <w:rPr>
          <w:rFonts w:ascii="Arial" w:hAnsi="Arial" w:cs="Arial"/>
          <w:sz w:val="24"/>
          <w:szCs w:val="24"/>
        </w:rPr>
        <w:t xml:space="preserve"> исключить.</w:t>
      </w:r>
    </w:p>
    <w:p w:rsidR="00231E60" w:rsidRPr="00231E60" w:rsidRDefault="00231E60" w:rsidP="00231E60">
      <w:pPr>
        <w:tabs>
          <w:tab w:val="left" w:pos="70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Pr="00231E60">
        <w:rPr>
          <w:rFonts w:ascii="Arial" w:hAnsi="Arial" w:cs="Arial"/>
          <w:sz w:val="24"/>
          <w:szCs w:val="24"/>
        </w:rPr>
        <w:t>Отделу имущественных и земельных отношений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:rsidR="00231E60" w:rsidRPr="00231E60" w:rsidRDefault="00231E60" w:rsidP="00231E60">
      <w:pPr>
        <w:pStyle w:val="a5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 w:rsidRPr="00231E60">
        <w:rPr>
          <w:rFonts w:ascii="Arial" w:hAnsi="Arial" w:cs="Arial"/>
          <w:sz w:val="24"/>
        </w:rPr>
        <w:t>3. Комитету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 обнародовать на официальном сайте муниципального образования Дубенский район в информационно-телекоммуникационной сети Интернет.</w:t>
      </w:r>
    </w:p>
    <w:p w:rsidR="00231E60" w:rsidRPr="00231E60" w:rsidRDefault="00231E60" w:rsidP="00231E60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231E60">
        <w:rPr>
          <w:rFonts w:ascii="Arial" w:hAnsi="Arial" w:cs="Arial"/>
          <w:color w:val="000000"/>
          <w:sz w:val="24"/>
          <w:szCs w:val="24"/>
        </w:rPr>
        <w:t>4. Постановление вступает в силу со дня обнародования.</w:t>
      </w:r>
    </w:p>
    <w:p w:rsidR="00231E60" w:rsidRDefault="00231E60" w:rsidP="00231E60">
      <w:pPr>
        <w:autoSpaceDE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231E60" w:rsidRPr="00231E60" w:rsidRDefault="00231E60" w:rsidP="00231E60">
      <w:pPr>
        <w:autoSpaceDE w:val="0"/>
        <w:spacing w:after="0" w:line="240" w:lineRule="auto"/>
        <w:ind w:left="705"/>
        <w:jc w:val="both"/>
        <w:rPr>
          <w:rFonts w:ascii="Arial" w:hAnsi="Arial" w:cs="Arial"/>
          <w:sz w:val="24"/>
          <w:szCs w:val="24"/>
        </w:rPr>
      </w:pPr>
    </w:p>
    <w:p w:rsidR="00821D2C" w:rsidRPr="00821D2C" w:rsidRDefault="00821D2C" w:rsidP="00821D2C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821D2C">
        <w:rPr>
          <w:rFonts w:ascii="Arial" w:hAnsi="Arial" w:cs="Arial"/>
          <w:color w:val="000000"/>
          <w:sz w:val="24"/>
          <w:szCs w:val="24"/>
        </w:rPr>
        <w:t>Глава администрации</w:t>
      </w:r>
    </w:p>
    <w:p w:rsidR="00821D2C" w:rsidRPr="00821D2C" w:rsidRDefault="00821D2C" w:rsidP="00821D2C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821D2C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821D2C" w:rsidRPr="00821D2C" w:rsidRDefault="00821D2C" w:rsidP="00821D2C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821D2C">
        <w:rPr>
          <w:rFonts w:ascii="Arial" w:hAnsi="Arial" w:cs="Arial"/>
          <w:color w:val="000000"/>
          <w:sz w:val="24"/>
          <w:szCs w:val="24"/>
        </w:rPr>
        <w:t xml:space="preserve">Дубенский район                                 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 w:rsidRPr="00821D2C">
        <w:rPr>
          <w:rFonts w:ascii="Arial" w:hAnsi="Arial" w:cs="Arial"/>
          <w:color w:val="000000"/>
          <w:sz w:val="24"/>
          <w:szCs w:val="24"/>
        </w:rPr>
        <w:t xml:space="preserve">    К.О. </w:t>
      </w:r>
      <w:proofErr w:type="spellStart"/>
      <w:r w:rsidRPr="00821D2C">
        <w:rPr>
          <w:rFonts w:ascii="Arial" w:hAnsi="Arial" w:cs="Arial"/>
          <w:color w:val="000000"/>
          <w:sz w:val="24"/>
          <w:szCs w:val="24"/>
        </w:rPr>
        <w:t>Гузов</w:t>
      </w:r>
      <w:proofErr w:type="spellEnd"/>
    </w:p>
    <w:p w:rsidR="00821D2C" w:rsidRPr="00821D2C" w:rsidRDefault="00821D2C" w:rsidP="00821D2C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3DDC" w:rsidRPr="001B3DD2" w:rsidRDefault="005C3DDC" w:rsidP="0041670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5C3DDC" w:rsidRDefault="005C3DDC" w:rsidP="00416708">
      <w:pPr>
        <w:spacing w:after="0" w:line="240" w:lineRule="auto"/>
        <w:jc w:val="center"/>
      </w:pPr>
    </w:p>
    <w:sectPr w:rsidR="005C3DDC" w:rsidSect="004167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11A28"/>
    <w:multiLevelType w:val="multilevel"/>
    <w:tmpl w:val="65D4FB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72B5147"/>
    <w:multiLevelType w:val="multilevel"/>
    <w:tmpl w:val="C46C04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96F72E4"/>
    <w:multiLevelType w:val="multilevel"/>
    <w:tmpl w:val="A5485F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6D2049B"/>
    <w:multiLevelType w:val="hybridMultilevel"/>
    <w:tmpl w:val="DB26D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F18C9"/>
    <w:multiLevelType w:val="hybridMultilevel"/>
    <w:tmpl w:val="6ECAC090"/>
    <w:lvl w:ilvl="0" w:tplc="7AB2788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74FFB"/>
    <w:multiLevelType w:val="hybridMultilevel"/>
    <w:tmpl w:val="38A80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DC"/>
    <w:rsid w:val="0004070D"/>
    <w:rsid w:val="001263F9"/>
    <w:rsid w:val="00231E60"/>
    <w:rsid w:val="00416708"/>
    <w:rsid w:val="004476E6"/>
    <w:rsid w:val="005C3DDC"/>
    <w:rsid w:val="00821D2C"/>
    <w:rsid w:val="008728D7"/>
    <w:rsid w:val="00C452E7"/>
    <w:rsid w:val="00D1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3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52E7"/>
    <w:pPr>
      <w:ind w:left="720"/>
      <w:contextualSpacing/>
    </w:pPr>
  </w:style>
  <w:style w:type="paragraph" w:customStyle="1" w:styleId="ConsPlusNormal">
    <w:name w:val="ConsPlusNormal"/>
    <w:qFormat/>
    <w:rsid w:val="004476E6"/>
    <w:pPr>
      <w:widowControl w:val="0"/>
      <w:suppressAutoHyphens/>
      <w:spacing w:after="0" w:line="240" w:lineRule="auto"/>
    </w:pPr>
    <w:rPr>
      <w:rFonts w:ascii="Times New Roman" w:eastAsia="PMingLiU" w:hAnsi="Times New Roman" w:cs="Times New Roman"/>
      <w:color w:val="00000A"/>
      <w:sz w:val="24"/>
      <w:szCs w:val="24"/>
      <w:lang w:eastAsia="ru-RU"/>
    </w:rPr>
  </w:style>
  <w:style w:type="paragraph" w:customStyle="1" w:styleId="HTML1">
    <w:name w:val="Стандартный HTML1"/>
    <w:basedOn w:val="a"/>
    <w:qFormat/>
    <w:rsid w:val="00447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color w:val="00000A"/>
      <w:sz w:val="20"/>
      <w:szCs w:val="20"/>
      <w:lang w:eastAsia="ru-RU"/>
    </w:rPr>
  </w:style>
  <w:style w:type="paragraph" w:styleId="a5">
    <w:name w:val="Body Text"/>
    <w:basedOn w:val="a"/>
    <w:link w:val="a6"/>
    <w:rsid w:val="00231E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231E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4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3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52E7"/>
    <w:pPr>
      <w:ind w:left="720"/>
      <w:contextualSpacing/>
    </w:pPr>
  </w:style>
  <w:style w:type="paragraph" w:customStyle="1" w:styleId="ConsPlusNormal">
    <w:name w:val="ConsPlusNormal"/>
    <w:qFormat/>
    <w:rsid w:val="004476E6"/>
    <w:pPr>
      <w:widowControl w:val="0"/>
      <w:suppressAutoHyphens/>
      <w:spacing w:after="0" w:line="240" w:lineRule="auto"/>
    </w:pPr>
    <w:rPr>
      <w:rFonts w:ascii="Times New Roman" w:eastAsia="PMingLiU" w:hAnsi="Times New Roman" w:cs="Times New Roman"/>
      <w:color w:val="00000A"/>
      <w:sz w:val="24"/>
      <w:szCs w:val="24"/>
      <w:lang w:eastAsia="ru-RU"/>
    </w:rPr>
  </w:style>
  <w:style w:type="paragraph" w:customStyle="1" w:styleId="HTML1">
    <w:name w:val="Стандартный HTML1"/>
    <w:basedOn w:val="a"/>
    <w:qFormat/>
    <w:rsid w:val="004476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color w:val="00000A"/>
      <w:sz w:val="20"/>
      <w:szCs w:val="20"/>
      <w:lang w:eastAsia="ru-RU"/>
    </w:rPr>
  </w:style>
  <w:style w:type="paragraph" w:styleId="a5">
    <w:name w:val="Body Text"/>
    <w:basedOn w:val="a"/>
    <w:link w:val="a6"/>
    <w:rsid w:val="00231E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231E6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40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0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Тимонина Светлана Анатольевна</dc:creator>
  <cp:lastModifiedBy>Тимонина Светлана Анатольевна</cp:lastModifiedBy>
  <cp:revision>6</cp:revision>
  <cp:lastPrinted>2022-05-04T06:32:00Z</cp:lastPrinted>
  <dcterms:created xsi:type="dcterms:W3CDTF">2022-04-21T14:38:00Z</dcterms:created>
  <dcterms:modified xsi:type="dcterms:W3CDTF">2022-05-04T09:06:00Z</dcterms:modified>
</cp:coreProperties>
</file>