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6-го созыва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410499" w:rsidP="0041049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="002F1702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21 мая 2020 года</w:t>
      </w:r>
      <w:r w:rsidR="002F1702">
        <w:rPr>
          <w:rFonts w:ascii="Arial" w:hAnsi="Arial" w:cs="Arial"/>
          <w:b/>
          <w:sz w:val="24"/>
          <w:szCs w:val="24"/>
        </w:rPr>
        <w:t xml:space="preserve">       №  </w:t>
      </w:r>
      <w:r>
        <w:rPr>
          <w:rFonts w:ascii="Arial" w:hAnsi="Arial" w:cs="Arial"/>
          <w:b/>
          <w:sz w:val="24"/>
          <w:szCs w:val="24"/>
        </w:rPr>
        <w:t>25-7</w:t>
      </w:r>
      <w:r w:rsidR="002F1702">
        <w:rPr>
          <w:rFonts w:ascii="Arial" w:hAnsi="Arial" w:cs="Arial"/>
          <w:b/>
          <w:sz w:val="24"/>
          <w:szCs w:val="24"/>
        </w:rPr>
        <w:t xml:space="preserve">  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>О рассмотрении отчета об исполнении бюджета муниципального образования Дубенский район за 1 квартал 2020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 Дубенский район за 1 квартал 2020 года, утвержденный постановлением администрации муниципального образования Дубенский район от 28.04.2020 года №283,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об исполнении бюджета муниципального образования Дубенский район за  квартал 2020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Г.А. Давыдова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410499"/>
    <w:rsid w:val="007B78EE"/>
    <w:rsid w:val="00B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F93B"/>
  <w15:docId w15:val="{5ED211BE-91AA-42B8-AA9D-F3C8887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Шалепа Светлана Александровна</cp:lastModifiedBy>
  <cp:revision>3</cp:revision>
  <dcterms:created xsi:type="dcterms:W3CDTF">2020-05-14T11:47:00Z</dcterms:created>
  <dcterms:modified xsi:type="dcterms:W3CDTF">2020-05-14T12:09:00Z</dcterms:modified>
</cp:coreProperties>
</file>