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6AE" w:rsidRDefault="00705F27" w:rsidP="00EC37AD">
      <w:pPr>
        <w:rPr>
          <w:b/>
          <w:sz w:val="28"/>
        </w:rPr>
      </w:pPr>
      <w:r>
        <w:rPr>
          <w:b/>
          <w:sz w:val="28"/>
        </w:rPr>
        <w:t xml:space="preserve">                     </w:t>
      </w:r>
    </w:p>
    <w:p w:rsidR="00EC37AD" w:rsidRPr="00705F27" w:rsidRDefault="00F106AE" w:rsidP="00EC37AD">
      <w:pPr>
        <w:rPr>
          <w:b/>
          <w:sz w:val="28"/>
        </w:rPr>
      </w:pPr>
      <w:r>
        <w:rPr>
          <w:b/>
          <w:sz w:val="28"/>
        </w:rPr>
        <w:t xml:space="preserve">                     </w:t>
      </w:r>
      <w:r w:rsidR="00705F27">
        <w:rPr>
          <w:b/>
          <w:sz w:val="28"/>
        </w:rPr>
        <w:t xml:space="preserve">  </w:t>
      </w:r>
      <w:r w:rsidR="00EC37AD" w:rsidRPr="00705F27">
        <w:rPr>
          <w:b/>
          <w:sz w:val="28"/>
        </w:rPr>
        <w:t>Российская Федерация</w:t>
      </w:r>
    </w:p>
    <w:p w:rsidR="00EC37AD" w:rsidRPr="00705F27" w:rsidRDefault="00EC37AD" w:rsidP="00EC37AD">
      <w:pPr>
        <w:rPr>
          <w:b/>
          <w:sz w:val="28"/>
        </w:rPr>
      </w:pPr>
      <w:r w:rsidRPr="00705F27">
        <w:rPr>
          <w:b/>
          <w:sz w:val="28"/>
        </w:rPr>
        <w:t xml:space="preserve">                             Тульская область</w:t>
      </w:r>
    </w:p>
    <w:p w:rsidR="00EC37AD" w:rsidRPr="00EC37AD" w:rsidRDefault="00981B28" w:rsidP="00981B28">
      <w:pPr>
        <w:rPr>
          <w:b/>
        </w:rPr>
      </w:pPr>
      <w:r>
        <w:rPr>
          <w:b/>
        </w:rPr>
        <w:t xml:space="preserve">                                        </w:t>
      </w:r>
      <w:r w:rsidR="00EC37AD" w:rsidRPr="00EC37AD">
        <w:rPr>
          <w:b/>
        </w:rPr>
        <w:t>ГЛАВА</w:t>
      </w:r>
    </w:p>
    <w:p w:rsidR="00EC37AD" w:rsidRPr="00EC37AD" w:rsidRDefault="00981B28" w:rsidP="00981B28">
      <w:pPr>
        <w:rPr>
          <w:b/>
        </w:rPr>
      </w:pPr>
      <w:r>
        <w:rPr>
          <w:b/>
        </w:rPr>
        <w:t xml:space="preserve">               </w:t>
      </w:r>
      <w:r w:rsidR="00EC37AD" w:rsidRPr="00EC37AD">
        <w:rPr>
          <w:b/>
        </w:rPr>
        <w:t>МУНИЦИПАЛЬНОГО ОБРАЗОВАНИЯ</w:t>
      </w:r>
    </w:p>
    <w:p w:rsidR="00EC37AD" w:rsidRPr="00EC37AD" w:rsidRDefault="00981B28" w:rsidP="00981B28">
      <w:pPr>
        <w:rPr>
          <w:b/>
        </w:rPr>
      </w:pPr>
      <w:r>
        <w:rPr>
          <w:b/>
        </w:rPr>
        <w:t xml:space="preserve">                            </w:t>
      </w:r>
      <w:r w:rsidR="00EC37AD" w:rsidRPr="00EC37AD">
        <w:rPr>
          <w:b/>
        </w:rPr>
        <w:t>ДУБЕНСКИЙ РАЙОН</w:t>
      </w:r>
    </w:p>
    <w:p w:rsidR="00EC37AD" w:rsidRPr="00EC37AD" w:rsidRDefault="00EC37AD" w:rsidP="00EC37AD">
      <w:pPr>
        <w:jc w:val="center"/>
        <w:rPr>
          <w:b/>
        </w:rPr>
      </w:pPr>
    </w:p>
    <w:p w:rsidR="00EC37AD" w:rsidRDefault="00981B28" w:rsidP="00981B28">
      <w:pPr>
        <w:rPr>
          <w:b/>
        </w:rPr>
      </w:pPr>
      <w:r>
        <w:rPr>
          <w:b/>
        </w:rPr>
        <w:t xml:space="preserve">                              </w:t>
      </w:r>
      <w:r w:rsidR="00EC37AD" w:rsidRPr="00EC37AD">
        <w:rPr>
          <w:b/>
        </w:rPr>
        <w:t>ПОСТАНОВЛЕНИЕ</w:t>
      </w:r>
    </w:p>
    <w:p w:rsidR="00EC37AD" w:rsidRPr="00EC37AD" w:rsidRDefault="00EC37AD" w:rsidP="00705F27">
      <w:pPr>
        <w:rPr>
          <w:b/>
        </w:rPr>
      </w:pPr>
    </w:p>
    <w:p w:rsidR="00EC37AD" w:rsidRPr="00EC37AD" w:rsidRDefault="00981B28" w:rsidP="00981B28">
      <w:pPr>
        <w:ind w:firstLine="0"/>
        <w:rPr>
          <w:b/>
        </w:rPr>
      </w:pPr>
      <w:r>
        <w:rPr>
          <w:b/>
        </w:rPr>
        <w:t xml:space="preserve">                                </w:t>
      </w:r>
      <w:r w:rsidR="00FB4EF7" w:rsidRPr="00F106AE">
        <w:rPr>
          <w:b/>
          <w:sz w:val="28"/>
        </w:rPr>
        <w:t>о</w:t>
      </w:r>
      <w:r w:rsidR="00EC37AD" w:rsidRPr="00F106AE">
        <w:rPr>
          <w:b/>
          <w:sz w:val="28"/>
        </w:rPr>
        <w:t xml:space="preserve">т </w:t>
      </w:r>
      <w:r w:rsidR="00590607">
        <w:rPr>
          <w:b/>
          <w:sz w:val="28"/>
        </w:rPr>
        <w:t>19 октября</w:t>
      </w:r>
      <w:r w:rsidR="003A340E">
        <w:rPr>
          <w:b/>
          <w:sz w:val="28"/>
        </w:rPr>
        <w:t xml:space="preserve"> 2021 года № </w:t>
      </w:r>
      <w:r w:rsidR="00590607">
        <w:rPr>
          <w:b/>
          <w:sz w:val="28"/>
        </w:rPr>
        <w:t>11</w:t>
      </w:r>
    </w:p>
    <w:tbl>
      <w:tblPr>
        <w:tblW w:w="10031" w:type="dxa"/>
        <w:tblLayout w:type="fixed"/>
        <w:tblLook w:val="0000" w:firstRow="0" w:lastRow="0" w:firstColumn="0" w:lastColumn="0" w:noHBand="0" w:noVBand="0"/>
      </w:tblPr>
      <w:tblGrid>
        <w:gridCol w:w="10031"/>
      </w:tblGrid>
      <w:tr w:rsidR="00C94563" w:rsidTr="005B122F">
        <w:tc>
          <w:tcPr>
            <w:tcW w:w="10031" w:type="dxa"/>
          </w:tcPr>
          <w:p w:rsidR="00EC37AD" w:rsidRDefault="00EC37AD" w:rsidP="00EC37AD">
            <w:pPr>
              <w:ind w:firstLine="0"/>
            </w:pPr>
          </w:p>
        </w:tc>
      </w:tr>
      <w:tr w:rsidR="00830DC1" w:rsidTr="00AC5318">
        <w:tc>
          <w:tcPr>
            <w:tcW w:w="10031" w:type="dxa"/>
          </w:tcPr>
          <w:p w:rsidR="00356C6A" w:rsidRDefault="00356C6A" w:rsidP="00705F27">
            <w:pPr>
              <w:ind w:firstLine="0"/>
            </w:pPr>
          </w:p>
        </w:tc>
      </w:tr>
    </w:tbl>
    <w:p w:rsidR="005D68A4" w:rsidRPr="003A340E" w:rsidRDefault="007016B3" w:rsidP="003A340E">
      <w:pPr>
        <w:pStyle w:val="ConsPlusTitle"/>
        <w:widowControl/>
        <w:jc w:val="center"/>
        <w:rPr>
          <w:sz w:val="32"/>
          <w:szCs w:val="32"/>
        </w:rPr>
      </w:pPr>
      <w:r w:rsidRPr="003F756C">
        <w:rPr>
          <w:sz w:val="32"/>
          <w:szCs w:val="32"/>
        </w:rPr>
        <w:t xml:space="preserve">О проведении </w:t>
      </w:r>
      <w:r w:rsidR="00C57BF9" w:rsidRPr="003F756C">
        <w:rPr>
          <w:sz w:val="32"/>
          <w:szCs w:val="32"/>
        </w:rPr>
        <w:t xml:space="preserve">публичных слушаний </w:t>
      </w:r>
      <w:r w:rsidR="005C6945">
        <w:rPr>
          <w:sz w:val="32"/>
          <w:szCs w:val="32"/>
        </w:rPr>
        <w:t>и общественных обсуждений</w:t>
      </w:r>
      <w:r w:rsidR="00A56947">
        <w:rPr>
          <w:sz w:val="32"/>
          <w:szCs w:val="32"/>
        </w:rPr>
        <w:t xml:space="preserve"> </w:t>
      </w:r>
      <w:bookmarkStart w:id="0" w:name="_Hlk85546226"/>
      <w:r w:rsidR="00A56947">
        <w:rPr>
          <w:sz w:val="32"/>
          <w:szCs w:val="32"/>
        </w:rPr>
        <w:t>по рассмотрению</w:t>
      </w:r>
      <w:r w:rsidR="005C6945">
        <w:rPr>
          <w:sz w:val="32"/>
          <w:szCs w:val="32"/>
        </w:rPr>
        <w:t xml:space="preserve"> </w:t>
      </w:r>
      <w:r w:rsidR="00A56947">
        <w:rPr>
          <w:sz w:val="32"/>
          <w:szCs w:val="32"/>
        </w:rPr>
        <w:t xml:space="preserve">материалов </w:t>
      </w:r>
      <w:r w:rsidR="003A340E">
        <w:rPr>
          <w:sz w:val="32"/>
          <w:szCs w:val="32"/>
        </w:rPr>
        <w:t xml:space="preserve">по </w:t>
      </w:r>
      <w:r w:rsidR="005C6945">
        <w:rPr>
          <w:sz w:val="32"/>
          <w:szCs w:val="32"/>
        </w:rPr>
        <w:t>объекту: «Научно-исследовательские и проектные работы по подготовке материалов и документов, необходимых для обоснования создания особо охраняемых природных территорий федерального значения – национального парка и государственного природного заказчика федерального значения в Тульской области»</w:t>
      </w:r>
    </w:p>
    <w:bookmarkEnd w:id="0"/>
    <w:p w:rsidR="00F106AE" w:rsidRPr="005D68A4" w:rsidRDefault="00F106AE" w:rsidP="005D68A4"/>
    <w:p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B71B70">
        <w:rPr>
          <w:sz w:val="24"/>
          <w:szCs w:val="24"/>
        </w:rPr>
        <w:t>15.</w:t>
      </w:r>
      <w:r w:rsidR="00590607">
        <w:rPr>
          <w:sz w:val="24"/>
          <w:szCs w:val="24"/>
        </w:rPr>
        <w:t>10</w:t>
      </w:r>
      <w:r w:rsidR="00B71B70">
        <w:rPr>
          <w:sz w:val="24"/>
          <w:szCs w:val="24"/>
        </w:rPr>
        <w:t>.</w:t>
      </w:r>
      <w:r w:rsidR="00A94F24">
        <w:rPr>
          <w:sz w:val="24"/>
          <w:szCs w:val="24"/>
        </w:rPr>
        <w:t>2021</w:t>
      </w:r>
      <w:r w:rsidR="00E37A88">
        <w:rPr>
          <w:sz w:val="24"/>
          <w:szCs w:val="24"/>
        </w:rPr>
        <w:t xml:space="preserve"> года № </w:t>
      </w:r>
      <w:r w:rsidR="00A94F24">
        <w:rPr>
          <w:sz w:val="24"/>
          <w:szCs w:val="24"/>
        </w:rPr>
        <w:t>08-23/</w:t>
      </w:r>
      <w:r w:rsidR="00590607">
        <w:rPr>
          <w:sz w:val="24"/>
          <w:szCs w:val="24"/>
        </w:rPr>
        <w:t>1394</w:t>
      </w:r>
      <w:r w:rsidR="00727A41">
        <w:rPr>
          <w:sz w:val="24"/>
          <w:szCs w:val="24"/>
        </w:rPr>
        <w:t>,</w:t>
      </w:r>
      <w:r w:rsidR="00C94563">
        <w:rPr>
          <w:sz w:val="24"/>
          <w:szCs w:val="24"/>
        </w:rPr>
        <w:t xml:space="preserve"> </w:t>
      </w:r>
      <w:r>
        <w:rPr>
          <w:sz w:val="24"/>
          <w:szCs w:val="24"/>
        </w:rPr>
        <w:t>ПОСТАНОВЛЯЮ:</w:t>
      </w:r>
    </w:p>
    <w:p w:rsidR="00C57BF9" w:rsidRPr="00227EB5" w:rsidRDefault="00C57BF9" w:rsidP="00227EB5">
      <w:pPr>
        <w:pStyle w:val="1"/>
        <w:spacing w:before="0" w:after="0"/>
        <w:ind w:firstLine="709"/>
        <w:jc w:val="both"/>
        <w:rPr>
          <w:b w:val="0"/>
          <w:color w:val="auto"/>
          <w:sz w:val="24"/>
          <w:szCs w:val="24"/>
        </w:rPr>
      </w:pPr>
      <w:r w:rsidRPr="00227EB5">
        <w:rPr>
          <w:b w:val="0"/>
          <w:color w:val="auto"/>
          <w:sz w:val="24"/>
          <w:szCs w:val="24"/>
        </w:rPr>
        <w:t xml:space="preserve">1. </w:t>
      </w:r>
      <w:r w:rsidR="00B71B70">
        <w:rPr>
          <w:b w:val="0"/>
          <w:color w:val="auto"/>
          <w:sz w:val="24"/>
          <w:szCs w:val="24"/>
        </w:rPr>
        <w:t>Рассмотреть проект решения и о</w:t>
      </w:r>
      <w:r w:rsidRPr="00227EB5">
        <w:rPr>
          <w:b w:val="0"/>
          <w:color w:val="auto"/>
          <w:sz w:val="24"/>
          <w:szCs w:val="24"/>
        </w:rPr>
        <w:t xml:space="preserve">бсудить </w:t>
      </w:r>
      <w:r w:rsidR="00646F4D" w:rsidRPr="00227EB5">
        <w:rPr>
          <w:b w:val="0"/>
          <w:color w:val="auto"/>
          <w:sz w:val="24"/>
          <w:szCs w:val="24"/>
        </w:rPr>
        <w:t>вопрос</w:t>
      </w:r>
      <w:r w:rsidR="00C06907" w:rsidRPr="00227EB5">
        <w:rPr>
          <w:b w:val="0"/>
          <w:color w:val="auto"/>
          <w:sz w:val="24"/>
          <w:szCs w:val="24"/>
        </w:rPr>
        <w:t xml:space="preserve"> </w:t>
      </w:r>
      <w:r w:rsidR="00590607" w:rsidRPr="00590607">
        <w:rPr>
          <w:b w:val="0"/>
          <w:color w:val="auto"/>
          <w:sz w:val="24"/>
          <w:szCs w:val="24"/>
        </w:rPr>
        <w:t xml:space="preserve">по рассмотрению материалов по объекту: «Научно-исследовательские и проектные работы по подготовке материалов и документов, необходимых для обоснования создания особо охраняемых природных территорий федерального значения – национального парка и государственного природного заказчика федерального значения в Тульской области»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BC3F3B">
        <w:rPr>
          <w:sz w:val="24"/>
          <w:szCs w:val="24"/>
        </w:rPr>
        <w:t>2</w:t>
      </w:r>
      <w:r w:rsidR="00590607">
        <w:rPr>
          <w:sz w:val="24"/>
          <w:szCs w:val="24"/>
        </w:rPr>
        <w:t>6</w:t>
      </w:r>
      <w:r w:rsidR="00FB4EF7">
        <w:rPr>
          <w:sz w:val="24"/>
          <w:szCs w:val="24"/>
        </w:rPr>
        <w:t xml:space="preserve"> </w:t>
      </w:r>
      <w:r w:rsidR="00590607">
        <w:rPr>
          <w:sz w:val="24"/>
          <w:szCs w:val="24"/>
        </w:rPr>
        <w:t>ноября</w:t>
      </w:r>
      <w:r w:rsidR="00FB4EF7">
        <w:rPr>
          <w:sz w:val="24"/>
          <w:szCs w:val="24"/>
        </w:rPr>
        <w:t xml:space="preserve"> 2021</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F21C9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21C9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590607">
        <w:rPr>
          <w:sz w:val="24"/>
          <w:szCs w:val="24"/>
        </w:rPr>
        <w:t>22 октября</w:t>
      </w:r>
      <w:r w:rsidR="00F21C94">
        <w:rPr>
          <w:sz w:val="24"/>
          <w:szCs w:val="24"/>
        </w:rPr>
        <w:t xml:space="preserve"> 2021</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(Федотовой В.Г.) </w:t>
      </w:r>
      <w:r>
        <w:rPr>
          <w:sz w:val="24"/>
          <w:szCs w:val="24"/>
        </w:rPr>
        <w:lastRenderedPageBreak/>
        <w:t xml:space="preserve">разместить, указанную в п. 1 документацию </w:t>
      </w:r>
      <w:r w:rsidR="00590607" w:rsidRPr="00590607">
        <w:rPr>
          <w:sz w:val="24"/>
          <w:szCs w:val="24"/>
        </w:rPr>
        <w:t>по рассмотрению материалов по объекту: «Научно-исследовательские и проектные работы по подготовке материалов и документов, необходимых для обоснования создания особо охраняемых природных территорий федерального значения – национального парка и государственного природного заказчика федерального значения в Тульской области»</w:t>
      </w:r>
      <w:r>
        <w:rPr>
          <w:sz w:val="24"/>
          <w:szCs w:val="24"/>
        </w:rPr>
        <w:t xml:space="preserve"> на официальном сайте администрации муниципального образования Дубенский район в сети интернет, расположенном по адресу: </w:t>
      </w:r>
      <w:hyperlink r:id="rId6"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BC3F3B" w:rsidRDefault="00590607" w:rsidP="00C57BF9">
      <w:pPr>
        <w:pStyle w:val="a5"/>
        <w:rPr>
          <w:sz w:val="24"/>
          <w:szCs w:val="24"/>
        </w:rPr>
      </w:pPr>
      <w:r>
        <w:rPr>
          <w:sz w:val="24"/>
          <w:szCs w:val="24"/>
        </w:rPr>
        <w:t>Г</w:t>
      </w:r>
      <w:r w:rsidR="00C57BF9" w:rsidRPr="005D2BF7">
        <w:rPr>
          <w:sz w:val="24"/>
          <w:szCs w:val="24"/>
        </w:rPr>
        <w:t>лав</w:t>
      </w:r>
      <w:r>
        <w:rPr>
          <w:sz w:val="24"/>
          <w:szCs w:val="24"/>
        </w:rPr>
        <w:t>а</w:t>
      </w:r>
    </w:p>
    <w:p w:rsidR="00C57BF9" w:rsidRPr="005D2BF7" w:rsidRDefault="00C57BF9" w:rsidP="00C57BF9">
      <w:pPr>
        <w:pStyle w:val="a5"/>
        <w:rPr>
          <w:sz w:val="24"/>
          <w:szCs w:val="24"/>
        </w:rPr>
      </w:pPr>
      <w:r w:rsidRPr="005D2BF7">
        <w:rPr>
          <w:sz w:val="24"/>
          <w:szCs w:val="24"/>
        </w:rPr>
        <w:t>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F21C94">
        <w:rPr>
          <w:sz w:val="24"/>
          <w:szCs w:val="24"/>
        </w:rPr>
        <w:t xml:space="preserve">   </w:t>
      </w:r>
      <w:r w:rsidR="004F4DBF">
        <w:rPr>
          <w:sz w:val="24"/>
          <w:szCs w:val="24"/>
        </w:rPr>
        <w:t xml:space="preserve">  </w:t>
      </w:r>
      <w:r w:rsidR="00590607">
        <w:rPr>
          <w:sz w:val="24"/>
          <w:szCs w:val="24"/>
        </w:rPr>
        <w:t>Г.А. Давыдова</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981B28" w:rsidRDefault="00981B28" w:rsidP="008B07BA">
      <w:pPr>
        <w:ind w:firstLine="0"/>
        <w:rPr>
          <w:sz w:val="24"/>
          <w:szCs w:val="24"/>
        </w:rPr>
      </w:pPr>
    </w:p>
    <w:p w:rsidR="00C57BF9" w:rsidRPr="008D3CDA" w:rsidRDefault="00C57BF9" w:rsidP="004F4DBF">
      <w:pPr>
        <w:ind w:firstLine="0"/>
        <w:jc w:val="right"/>
        <w:rPr>
          <w:sz w:val="24"/>
          <w:szCs w:val="24"/>
        </w:rPr>
      </w:pPr>
      <w:r w:rsidRPr="008D3CDA">
        <w:rPr>
          <w:sz w:val="24"/>
          <w:szCs w:val="24"/>
        </w:rPr>
        <w:lastRenderedPageBreak/>
        <w:t>Приложение 1</w:t>
      </w:r>
    </w:p>
    <w:p w:rsidR="00C57BF9" w:rsidRPr="008D3CDA" w:rsidRDefault="00C57BF9" w:rsidP="00C57BF9">
      <w:pPr>
        <w:jc w:val="right"/>
        <w:rPr>
          <w:sz w:val="24"/>
          <w:szCs w:val="24"/>
        </w:rPr>
      </w:pPr>
      <w:r w:rsidRPr="008D3CDA">
        <w:rPr>
          <w:sz w:val="24"/>
          <w:szCs w:val="24"/>
        </w:rPr>
        <w:t xml:space="preserve">к постановлению </w:t>
      </w:r>
    </w:p>
    <w:p w:rsidR="00C57BF9" w:rsidRPr="008D3CDA" w:rsidRDefault="00B76816" w:rsidP="00C57BF9">
      <w:pPr>
        <w:jc w:val="right"/>
        <w:rPr>
          <w:sz w:val="24"/>
          <w:szCs w:val="24"/>
        </w:rPr>
      </w:pPr>
      <w:r w:rsidRPr="008D3CDA">
        <w:rPr>
          <w:sz w:val="24"/>
          <w:szCs w:val="24"/>
        </w:rPr>
        <w:t xml:space="preserve">главы МО </w:t>
      </w:r>
      <w:r w:rsidR="00C57BF9" w:rsidRPr="008D3CDA">
        <w:rPr>
          <w:sz w:val="24"/>
          <w:szCs w:val="24"/>
        </w:rPr>
        <w:t>Дубенский район</w:t>
      </w:r>
    </w:p>
    <w:p w:rsidR="00C57BF9" w:rsidRPr="008D3CDA" w:rsidRDefault="00C57BF9" w:rsidP="00C57BF9">
      <w:pPr>
        <w:jc w:val="right"/>
        <w:rPr>
          <w:sz w:val="24"/>
          <w:szCs w:val="24"/>
        </w:rPr>
      </w:pPr>
      <w:r w:rsidRPr="008D3CDA">
        <w:rPr>
          <w:sz w:val="24"/>
          <w:szCs w:val="24"/>
        </w:rPr>
        <w:t>от</w:t>
      </w:r>
      <w:r w:rsidR="00AA5D83" w:rsidRPr="008D3CDA">
        <w:rPr>
          <w:sz w:val="24"/>
          <w:szCs w:val="24"/>
        </w:rPr>
        <w:t xml:space="preserve"> </w:t>
      </w:r>
      <w:r w:rsidR="00590607" w:rsidRPr="008D3CDA">
        <w:rPr>
          <w:sz w:val="24"/>
          <w:szCs w:val="24"/>
        </w:rPr>
        <w:t>19.10.</w:t>
      </w:r>
      <w:r w:rsidR="00FB4EF7" w:rsidRPr="008D3CDA">
        <w:rPr>
          <w:sz w:val="24"/>
          <w:szCs w:val="24"/>
        </w:rPr>
        <w:t>2021</w:t>
      </w:r>
      <w:r w:rsidRPr="008D3CDA">
        <w:rPr>
          <w:sz w:val="24"/>
          <w:szCs w:val="24"/>
        </w:rPr>
        <w:t xml:space="preserve"> г. №</w:t>
      </w:r>
      <w:r w:rsidR="0090132E" w:rsidRPr="008D3CDA">
        <w:rPr>
          <w:sz w:val="24"/>
          <w:szCs w:val="24"/>
        </w:rPr>
        <w:t xml:space="preserve"> </w:t>
      </w:r>
      <w:r w:rsidR="00590607" w:rsidRPr="008D3CDA">
        <w:rPr>
          <w:sz w:val="24"/>
          <w:szCs w:val="24"/>
        </w:rPr>
        <w:t>11</w:t>
      </w:r>
    </w:p>
    <w:p w:rsidR="00C57BF9" w:rsidRPr="008D3CDA" w:rsidRDefault="00C57BF9" w:rsidP="00C57BF9">
      <w:pPr>
        <w:jc w:val="right"/>
        <w:rPr>
          <w:sz w:val="24"/>
          <w:szCs w:val="24"/>
        </w:rPr>
      </w:pPr>
    </w:p>
    <w:p w:rsidR="00C57BF9" w:rsidRPr="008D3CDA" w:rsidRDefault="00C57BF9" w:rsidP="00C57BF9">
      <w:pPr>
        <w:jc w:val="right"/>
        <w:rPr>
          <w:sz w:val="24"/>
          <w:szCs w:val="24"/>
        </w:rPr>
      </w:pPr>
    </w:p>
    <w:p w:rsidR="00C57BF9" w:rsidRPr="008D3CDA" w:rsidRDefault="007016B3" w:rsidP="007016B3">
      <w:pPr>
        <w:jc w:val="center"/>
        <w:rPr>
          <w:sz w:val="24"/>
          <w:szCs w:val="24"/>
        </w:rPr>
      </w:pPr>
      <w:r w:rsidRPr="008D3CDA">
        <w:rPr>
          <w:sz w:val="24"/>
          <w:szCs w:val="24"/>
        </w:rPr>
        <w:t>Соста</w:t>
      </w:r>
      <w:r w:rsidR="00C57BF9" w:rsidRPr="008D3CDA">
        <w:rPr>
          <w:sz w:val="24"/>
          <w:szCs w:val="24"/>
        </w:rPr>
        <w:t>в</w:t>
      </w:r>
      <w:r w:rsidRPr="008D3CDA">
        <w:rPr>
          <w:sz w:val="24"/>
          <w:szCs w:val="24"/>
        </w:rPr>
        <w:t xml:space="preserve"> </w:t>
      </w:r>
      <w:r w:rsidR="00C57BF9" w:rsidRPr="008D3CDA">
        <w:rPr>
          <w:sz w:val="24"/>
          <w:szCs w:val="24"/>
        </w:rPr>
        <w:t xml:space="preserve">организационного комитета </w:t>
      </w:r>
    </w:p>
    <w:p w:rsidR="00C57BF9" w:rsidRPr="008D3CDA" w:rsidRDefault="00C57BF9" w:rsidP="00C57BF9">
      <w:pPr>
        <w:pStyle w:val="a3"/>
        <w:jc w:val="center"/>
        <w:rPr>
          <w:rFonts w:ascii="Arial" w:hAnsi="Arial" w:cs="Arial"/>
          <w:sz w:val="24"/>
          <w:szCs w:val="24"/>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8"/>
        <w:gridCol w:w="3933"/>
      </w:tblGrid>
      <w:tr w:rsidR="006A3FC9" w:rsidRPr="008D3CDA" w:rsidTr="00590607">
        <w:trPr>
          <w:jc w:val="center"/>
        </w:trPr>
        <w:tc>
          <w:tcPr>
            <w:tcW w:w="5348" w:type="dxa"/>
            <w:tcBorders>
              <w:top w:val="single" w:sz="4" w:space="0" w:color="auto"/>
              <w:left w:val="single" w:sz="4" w:space="0" w:color="auto"/>
              <w:bottom w:val="single" w:sz="4" w:space="0" w:color="auto"/>
              <w:right w:val="single" w:sz="4" w:space="0" w:color="auto"/>
            </w:tcBorders>
            <w:hideMark/>
          </w:tcPr>
          <w:p w:rsidR="006A3FC9" w:rsidRPr="008D3CDA" w:rsidRDefault="006A3FC9" w:rsidP="005A1D43">
            <w:pPr>
              <w:jc w:val="center"/>
              <w:rPr>
                <w:sz w:val="24"/>
                <w:szCs w:val="24"/>
              </w:rPr>
            </w:pPr>
            <w:r w:rsidRPr="008D3CDA">
              <w:rPr>
                <w:sz w:val="24"/>
                <w:szCs w:val="24"/>
              </w:rPr>
              <w:t>№ п/п</w:t>
            </w:r>
          </w:p>
          <w:p w:rsidR="006A3FC9" w:rsidRPr="008D3CDA" w:rsidRDefault="006A3FC9" w:rsidP="005A1D43">
            <w:pPr>
              <w:jc w:val="center"/>
              <w:rPr>
                <w:sz w:val="24"/>
                <w:szCs w:val="24"/>
              </w:rPr>
            </w:pPr>
            <w:r w:rsidRPr="008D3CDA">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8D3CDA" w:rsidRDefault="006A3FC9" w:rsidP="005A1D43">
            <w:pPr>
              <w:jc w:val="center"/>
              <w:rPr>
                <w:sz w:val="24"/>
                <w:szCs w:val="24"/>
              </w:rPr>
            </w:pPr>
            <w:r w:rsidRPr="008D3CDA">
              <w:rPr>
                <w:sz w:val="24"/>
                <w:szCs w:val="24"/>
              </w:rPr>
              <w:t>Должность</w:t>
            </w:r>
          </w:p>
        </w:tc>
      </w:tr>
      <w:tr w:rsidR="006A3FC9" w:rsidRPr="008D3CDA" w:rsidTr="008D3CDA">
        <w:trPr>
          <w:trHeight w:val="1081"/>
          <w:jc w:val="center"/>
        </w:trPr>
        <w:tc>
          <w:tcPr>
            <w:tcW w:w="5348" w:type="dxa"/>
            <w:tcBorders>
              <w:top w:val="single" w:sz="4" w:space="0" w:color="auto"/>
              <w:left w:val="single" w:sz="4" w:space="0" w:color="auto"/>
              <w:bottom w:val="single" w:sz="4" w:space="0" w:color="auto"/>
              <w:right w:val="single" w:sz="4" w:space="0" w:color="auto"/>
            </w:tcBorders>
            <w:hideMark/>
          </w:tcPr>
          <w:p w:rsidR="006A3FC9" w:rsidRPr="008D3CDA" w:rsidRDefault="006A3FC9" w:rsidP="00590607">
            <w:pPr>
              <w:ind w:firstLine="0"/>
              <w:jc w:val="center"/>
              <w:rPr>
                <w:sz w:val="24"/>
                <w:szCs w:val="24"/>
              </w:rPr>
            </w:pPr>
          </w:p>
          <w:p w:rsidR="006A3FC9" w:rsidRPr="008D3CDA" w:rsidRDefault="006A3FC9" w:rsidP="00590607">
            <w:pPr>
              <w:ind w:firstLine="0"/>
              <w:jc w:val="center"/>
              <w:rPr>
                <w:sz w:val="24"/>
                <w:szCs w:val="24"/>
              </w:rPr>
            </w:pPr>
            <w:r w:rsidRPr="008D3CDA">
              <w:rPr>
                <w:sz w:val="24"/>
                <w:szCs w:val="24"/>
              </w:rPr>
              <w:t xml:space="preserve">1. </w:t>
            </w:r>
            <w:r w:rsidR="00590607" w:rsidRPr="008D3CDA">
              <w:rPr>
                <w:sz w:val="24"/>
                <w:szCs w:val="24"/>
              </w:rPr>
              <w:t>Давыдова Галина Александровна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8D3CDA" w:rsidRDefault="004F3473" w:rsidP="00406354">
            <w:pPr>
              <w:ind w:firstLine="0"/>
              <w:jc w:val="left"/>
              <w:rPr>
                <w:sz w:val="24"/>
                <w:szCs w:val="24"/>
              </w:rPr>
            </w:pPr>
            <w:r>
              <w:rPr>
                <w:sz w:val="24"/>
                <w:szCs w:val="24"/>
              </w:rPr>
              <w:t>Гл</w:t>
            </w:r>
            <w:r w:rsidR="006A3FC9" w:rsidRPr="008D3CDA">
              <w:rPr>
                <w:sz w:val="24"/>
                <w:szCs w:val="24"/>
              </w:rPr>
              <w:t>ав</w:t>
            </w:r>
            <w:r>
              <w:rPr>
                <w:sz w:val="24"/>
                <w:szCs w:val="24"/>
              </w:rPr>
              <w:t>а</w:t>
            </w:r>
            <w:r w:rsidR="006A3FC9" w:rsidRPr="008D3CDA">
              <w:rPr>
                <w:sz w:val="24"/>
                <w:szCs w:val="24"/>
              </w:rPr>
              <w:t xml:space="preserve"> МО Дубенский район, председатель организационного комитета</w:t>
            </w:r>
          </w:p>
        </w:tc>
      </w:tr>
      <w:tr w:rsidR="006A3FC9" w:rsidRPr="008D3CDA" w:rsidTr="008D3CDA">
        <w:trPr>
          <w:trHeight w:val="969"/>
          <w:jc w:val="center"/>
        </w:trPr>
        <w:tc>
          <w:tcPr>
            <w:tcW w:w="5348" w:type="dxa"/>
            <w:tcBorders>
              <w:top w:val="single" w:sz="4" w:space="0" w:color="auto"/>
              <w:left w:val="single" w:sz="4" w:space="0" w:color="auto"/>
              <w:bottom w:val="single" w:sz="4" w:space="0" w:color="auto"/>
              <w:right w:val="single" w:sz="4" w:space="0" w:color="auto"/>
            </w:tcBorders>
            <w:hideMark/>
          </w:tcPr>
          <w:p w:rsidR="006A3FC9" w:rsidRPr="008D3CDA" w:rsidRDefault="006A3FC9" w:rsidP="00590607">
            <w:pPr>
              <w:ind w:firstLine="0"/>
              <w:jc w:val="center"/>
              <w:rPr>
                <w:sz w:val="24"/>
                <w:szCs w:val="24"/>
              </w:rPr>
            </w:pPr>
          </w:p>
          <w:p w:rsidR="006A3FC9" w:rsidRPr="008D3CDA" w:rsidRDefault="006A3FC9" w:rsidP="00590607">
            <w:pPr>
              <w:ind w:firstLine="0"/>
              <w:jc w:val="center"/>
              <w:rPr>
                <w:sz w:val="24"/>
                <w:szCs w:val="24"/>
              </w:rPr>
            </w:pPr>
            <w:r w:rsidRPr="008D3CDA">
              <w:rPr>
                <w:sz w:val="24"/>
                <w:szCs w:val="24"/>
              </w:rPr>
              <w:t xml:space="preserve">2. </w:t>
            </w:r>
            <w:r w:rsidR="00590607" w:rsidRPr="008D3CDA">
              <w:rPr>
                <w:sz w:val="24"/>
                <w:szCs w:val="24"/>
              </w:rPr>
              <w:t>Лазарь Константин Евгеньевич</w:t>
            </w:r>
          </w:p>
          <w:p w:rsidR="006A3FC9" w:rsidRPr="008D3CDA" w:rsidRDefault="006A3FC9" w:rsidP="00590607">
            <w:pPr>
              <w:ind w:firstLine="0"/>
              <w:jc w:val="center"/>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8D3CDA" w:rsidRDefault="00590607" w:rsidP="00F61162">
            <w:pPr>
              <w:ind w:firstLine="0"/>
              <w:jc w:val="left"/>
              <w:rPr>
                <w:sz w:val="24"/>
                <w:szCs w:val="24"/>
              </w:rPr>
            </w:pPr>
            <w:r w:rsidRPr="008D3CDA">
              <w:rPr>
                <w:sz w:val="24"/>
                <w:szCs w:val="24"/>
              </w:rPr>
              <w:t>Заместитель главы АМО Дубенский район</w:t>
            </w:r>
          </w:p>
        </w:tc>
      </w:tr>
      <w:tr w:rsidR="006A3FC9" w:rsidRPr="008D3CDA" w:rsidTr="008D3CDA">
        <w:trPr>
          <w:trHeight w:val="841"/>
          <w:jc w:val="center"/>
        </w:trPr>
        <w:tc>
          <w:tcPr>
            <w:tcW w:w="5348" w:type="dxa"/>
            <w:tcBorders>
              <w:top w:val="single" w:sz="4" w:space="0" w:color="auto"/>
              <w:left w:val="single" w:sz="4" w:space="0" w:color="auto"/>
              <w:bottom w:val="single" w:sz="4" w:space="0" w:color="auto"/>
              <w:right w:val="single" w:sz="4" w:space="0" w:color="auto"/>
            </w:tcBorders>
            <w:hideMark/>
          </w:tcPr>
          <w:p w:rsidR="006A3FC9" w:rsidRPr="008D3CDA" w:rsidRDefault="006A3FC9" w:rsidP="00590607">
            <w:pPr>
              <w:ind w:firstLine="0"/>
              <w:jc w:val="center"/>
              <w:rPr>
                <w:sz w:val="24"/>
                <w:szCs w:val="24"/>
              </w:rPr>
            </w:pPr>
            <w:r w:rsidRPr="008D3CDA">
              <w:rPr>
                <w:sz w:val="24"/>
                <w:szCs w:val="24"/>
              </w:rPr>
              <w:t>3. Гузов Кирилл Олегович</w:t>
            </w:r>
          </w:p>
          <w:p w:rsidR="006A3FC9" w:rsidRPr="008D3CDA" w:rsidRDefault="006A3FC9" w:rsidP="00590607">
            <w:pPr>
              <w:ind w:firstLine="0"/>
              <w:jc w:val="center"/>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8D3CDA" w:rsidRDefault="006A3FC9" w:rsidP="00084275">
            <w:pPr>
              <w:ind w:firstLine="0"/>
              <w:jc w:val="left"/>
              <w:rPr>
                <w:sz w:val="24"/>
                <w:szCs w:val="24"/>
              </w:rPr>
            </w:pPr>
            <w:r w:rsidRPr="008D3CDA">
              <w:rPr>
                <w:sz w:val="24"/>
                <w:szCs w:val="24"/>
              </w:rPr>
              <w:t>Глава АМО Дубенский район</w:t>
            </w:r>
          </w:p>
        </w:tc>
      </w:tr>
      <w:tr w:rsidR="006A3FC9" w:rsidRPr="008D3CDA" w:rsidTr="008D3CDA">
        <w:trPr>
          <w:trHeight w:val="969"/>
          <w:jc w:val="center"/>
        </w:trPr>
        <w:tc>
          <w:tcPr>
            <w:tcW w:w="5348" w:type="dxa"/>
            <w:tcBorders>
              <w:top w:val="single" w:sz="4" w:space="0" w:color="auto"/>
              <w:left w:val="single" w:sz="4" w:space="0" w:color="auto"/>
              <w:bottom w:val="single" w:sz="4" w:space="0" w:color="auto"/>
              <w:right w:val="single" w:sz="4" w:space="0" w:color="auto"/>
            </w:tcBorders>
            <w:hideMark/>
          </w:tcPr>
          <w:p w:rsidR="006A3FC9" w:rsidRPr="008D3CDA" w:rsidRDefault="006A3FC9" w:rsidP="00590607">
            <w:pPr>
              <w:ind w:firstLine="0"/>
              <w:jc w:val="center"/>
              <w:rPr>
                <w:sz w:val="24"/>
                <w:szCs w:val="24"/>
              </w:rPr>
            </w:pPr>
          </w:p>
          <w:p w:rsidR="006A3FC9" w:rsidRPr="008D3CDA" w:rsidRDefault="006A3FC9" w:rsidP="00590607">
            <w:pPr>
              <w:ind w:firstLine="0"/>
              <w:jc w:val="center"/>
              <w:rPr>
                <w:sz w:val="24"/>
                <w:szCs w:val="24"/>
              </w:rPr>
            </w:pPr>
            <w:r w:rsidRPr="008D3CDA">
              <w:rPr>
                <w:sz w:val="24"/>
                <w:szCs w:val="24"/>
              </w:rPr>
              <w:t xml:space="preserve">4. </w:t>
            </w:r>
            <w:r w:rsidR="008D3CDA" w:rsidRPr="008D3CDA">
              <w:rPr>
                <w:sz w:val="24"/>
                <w:szCs w:val="24"/>
              </w:rPr>
              <w:t>Неуступова Анастасия Николаевна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8D3CDA" w:rsidRDefault="008D3CDA" w:rsidP="00084275">
            <w:pPr>
              <w:ind w:firstLine="0"/>
              <w:jc w:val="left"/>
              <w:rPr>
                <w:sz w:val="24"/>
                <w:szCs w:val="24"/>
              </w:rPr>
            </w:pPr>
            <w:r w:rsidRPr="008D3CDA">
              <w:rPr>
                <w:sz w:val="24"/>
                <w:szCs w:val="24"/>
              </w:rPr>
              <w:t>Председатель комитета по жизнеобеспечению - начальник отдела ЖКХ и транспорта комитета по жизнеобеспечению АМО Дубенский район</w:t>
            </w:r>
          </w:p>
        </w:tc>
      </w:tr>
      <w:tr w:rsidR="006A3FC9" w:rsidRPr="008D3CDA" w:rsidTr="00590607">
        <w:trPr>
          <w:jc w:val="center"/>
        </w:trPr>
        <w:tc>
          <w:tcPr>
            <w:tcW w:w="5348" w:type="dxa"/>
            <w:tcBorders>
              <w:top w:val="single" w:sz="4" w:space="0" w:color="auto"/>
              <w:left w:val="single" w:sz="4" w:space="0" w:color="auto"/>
              <w:bottom w:val="single" w:sz="4" w:space="0" w:color="auto"/>
              <w:right w:val="single" w:sz="4" w:space="0" w:color="auto"/>
            </w:tcBorders>
            <w:hideMark/>
          </w:tcPr>
          <w:p w:rsidR="006A3FC9" w:rsidRPr="008D3CDA" w:rsidRDefault="006A3FC9" w:rsidP="00590607">
            <w:pPr>
              <w:ind w:firstLine="0"/>
              <w:jc w:val="center"/>
              <w:rPr>
                <w:sz w:val="24"/>
                <w:szCs w:val="24"/>
              </w:rPr>
            </w:pPr>
          </w:p>
          <w:p w:rsidR="006A3FC9" w:rsidRPr="008D3CDA" w:rsidRDefault="006A3FC9" w:rsidP="00590607">
            <w:pPr>
              <w:ind w:firstLine="0"/>
              <w:jc w:val="center"/>
              <w:rPr>
                <w:sz w:val="24"/>
                <w:szCs w:val="24"/>
              </w:rPr>
            </w:pPr>
            <w:r w:rsidRPr="008D3CDA">
              <w:rPr>
                <w:sz w:val="24"/>
                <w:szCs w:val="24"/>
              </w:rPr>
              <w:t>5. 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8D3CDA" w:rsidRDefault="006A3FC9" w:rsidP="00084275">
            <w:pPr>
              <w:pStyle w:val="a3"/>
              <w:rPr>
                <w:rFonts w:ascii="Arial" w:hAnsi="Arial" w:cs="Arial"/>
                <w:b/>
                <w:sz w:val="24"/>
                <w:szCs w:val="24"/>
              </w:rPr>
            </w:pPr>
            <w:r w:rsidRPr="008D3CDA">
              <w:rPr>
                <w:rFonts w:ascii="Arial" w:hAnsi="Arial" w:cs="Arial"/>
                <w:sz w:val="24"/>
                <w:szCs w:val="24"/>
              </w:rPr>
              <w:t>Начальник сектора строительства и архитектуры комитета по жизнеобеспечению АМО Дубенский район</w:t>
            </w:r>
          </w:p>
        </w:tc>
      </w:tr>
      <w:tr w:rsidR="006A3FC9" w:rsidRPr="008D3CDA" w:rsidTr="00590607">
        <w:trPr>
          <w:jc w:val="center"/>
        </w:trPr>
        <w:tc>
          <w:tcPr>
            <w:tcW w:w="5348" w:type="dxa"/>
            <w:tcBorders>
              <w:top w:val="single" w:sz="4" w:space="0" w:color="auto"/>
              <w:left w:val="single" w:sz="4" w:space="0" w:color="auto"/>
              <w:bottom w:val="single" w:sz="4" w:space="0" w:color="auto"/>
              <w:right w:val="single" w:sz="4" w:space="0" w:color="auto"/>
            </w:tcBorders>
          </w:tcPr>
          <w:p w:rsidR="006A3FC9" w:rsidRPr="008D3CDA" w:rsidRDefault="006A3FC9" w:rsidP="00590607">
            <w:pPr>
              <w:pStyle w:val="a3"/>
              <w:jc w:val="center"/>
              <w:rPr>
                <w:rFonts w:ascii="Arial" w:hAnsi="Arial" w:cs="Arial"/>
                <w:sz w:val="24"/>
                <w:szCs w:val="24"/>
              </w:rPr>
            </w:pPr>
          </w:p>
          <w:p w:rsidR="006A3FC9" w:rsidRPr="008D3CDA" w:rsidRDefault="006A3FC9" w:rsidP="00590607">
            <w:pPr>
              <w:pStyle w:val="a3"/>
              <w:jc w:val="center"/>
              <w:rPr>
                <w:rFonts w:ascii="Arial" w:hAnsi="Arial" w:cs="Arial"/>
                <w:b/>
                <w:sz w:val="24"/>
                <w:szCs w:val="24"/>
              </w:rPr>
            </w:pPr>
            <w:r w:rsidRPr="008D3CDA">
              <w:rPr>
                <w:rFonts w:ascii="Arial" w:hAnsi="Arial" w:cs="Arial"/>
                <w:sz w:val="24"/>
                <w:szCs w:val="24"/>
              </w:rPr>
              <w:t xml:space="preserve">6. </w:t>
            </w:r>
            <w:r w:rsidR="00F21C94" w:rsidRPr="008D3CDA">
              <w:rPr>
                <w:rFonts w:ascii="Arial" w:hAnsi="Arial" w:cs="Arial"/>
                <w:sz w:val="24"/>
                <w:szCs w:val="24"/>
              </w:rPr>
              <w:t>Кирюшкина Мария Сергеевна</w:t>
            </w:r>
          </w:p>
        </w:tc>
        <w:tc>
          <w:tcPr>
            <w:tcW w:w="3933" w:type="dxa"/>
            <w:tcBorders>
              <w:top w:val="single" w:sz="4" w:space="0" w:color="auto"/>
              <w:left w:val="single" w:sz="4" w:space="0" w:color="auto"/>
              <w:bottom w:val="single" w:sz="4" w:space="0" w:color="auto"/>
              <w:right w:val="single" w:sz="4" w:space="0" w:color="auto"/>
            </w:tcBorders>
          </w:tcPr>
          <w:p w:rsidR="006A3FC9" w:rsidRPr="008D3CDA" w:rsidRDefault="00F21C94" w:rsidP="004F4DBF">
            <w:pPr>
              <w:pStyle w:val="a3"/>
              <w:rPr>
                <w:rFonts w:ascii="Arial" w:hAnsi="Arial" w:cs="Arial"/>
                <w:b/>
                <w:sz w:val="24"/>
                <w:szCs w:val="24"/>
              </w:rPr>
            </w:pPr>
            <w:r w:rsidRPr="008D3CDA">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rsidR="00C57BF9" w:rsidRPr="008D3CDA" w:rsidRDefault="00C57BF9" w:rsidP="00C57BF9">
      <w:pPr>
        <w:pStyle w:val="a3"/>
        <w:jc w:val="right"/>
        <w:rPr>
          <w:rFonts w:ascii="Arial" w:hAnsi="Arial" w:cs="Arial"/>
          <w:sz w:val="24"/>
          <w:szCs w:val="24"/>
        </w:rPr>
      </w:pPr>
    </w:p>
    <w:p w:rsidR="001B7062" w:rsidRPr="008D3CDA" w:rsidRDefault="001B7062" w:rsidP="00C57BF9">
      <w:pPr>
        <w:pStyle w:val="a3"/>
        <w:jc w:val="right"/>
        <w:rPr>
          <w:rFonts w:ascii="Arial" w:hAnsi="Arial" w:cs="Arial"/>
          <w:sz w:val="24"/>
          <w:szCs w:val="24"/>
        </w:rPr>
      </w:pPr>
    </w:p>
    <w:p w:rsidR="001B7062" w:rsidRPr="008D3CDA" w:rsidRDefault="001B7062" w:rsidP="00C57BF9">
      <w:pPr>
        <w:pStyle w:val="a3"/>
        <w:jc w:val="right"/>
        <w:rPr>
          <w:rFonts w:ascii="Arial" w:hAnsi="Arial" w:cs="Arial"/>
          <w:sz w:val="24"/>
          <w:szCs w:val="24"/>
        </w:rPr>
      </w:pPr>
    </w:p>
    <w:p w:rsidR="00EC37AD" w:rsidRPr="008D3CDA" w:rsidRDefault="00EC37AD" w:rsidP="00590607">
      <w:pPr>
        <w:pStyle w:val="a3"/>
        <w:spacing w:after="0"/>
        <w:ind w:left="708"/>
        <w:rPr>
          <w:rFonts w:ascii="Arial" w:hAnsi="Arial" w:cs="Arial"/>
          <w:sz w:val="24"/>
          <w:szCs w:val="24"/>
        </w:rPr>
      </w:pPr>
      <w:r w:rsidRPr="008D3CDA">
        <w:rPr>
          <w:rFonts w:ascii="Arial" w:hAnsi="Arial" w:cs="Arial"/>
          <w:sz w:val="24"/>
          <w:szCs w:val="24"/>
        </w:rPr>
        <w:t>Ведущий специалист</w:t>
      </w:r>
    </w:p>
    <w:p w:rsidR="001B7062" w:rsidRPr="008D3CDA" w:rsidRDefault="00EC37AD" w:rsidP="00590607">
      <w:pPr>
        <w:pStyle w:val="a3"/>
        <w:spacing w:after="0"/>
        <w:ind w:left="708"/>
        <w:rPr>
          <w:rFonts w:ascii="Arial" w:hAnsi="Arial" w:cs="Arial"/>
          <w:sz w:val="24"/>
          <w:szCs w:val="24"/>
        </w:rPr>
      </w:pPr>
      <w:r w:rsidRPr="008D3CDA">
        <w:rPr>
          <w:rFonts w:ascii="Arial" w:hAnsi="Arial" w:cs="Arial"/>
          <w:sz w:val="24"/>
          <w:szCs w:val="24"/>
        </w:rPr>
        <w:t>АМО Дубенский район</w:t>
      </w:r>
      <w:r w:rsidR="001B7062" w:rsidRPr="008D3CDA">
        <w:rPr>
          <w:rFonts w:ascii="Arial" w:hAnsi="Arial" w:cs="Arial"/>
          <w:sz w:val="24"/>
          <w:szCs w:val="24"/>
        </w:rPr>
        <w:t xml:space="preserve">                                                     </w:t>
      </w:r>
      <w:r w:rsidRPr="008D3CDA">
        <w:rPr>
          <w:rFonts w:ascii="Arial" w:hAnsi="Arial" w:cs="Arial"/>
          <w:sz w:val="24"/>
          <w:szCs w:val="24"/>
        </w:rPr>
        <w:t>Е.С. Черенкова</w:t>
      </w:r>
    </w:p>
    <w:p w:rsidR="00C57BF9" w:rsidRPr="008D3CDA" w:rsidRDefault="00C57BF9" w:rsidP="00590607">
      <w:pPr>
        <w:ind w:left="992"/>
        <w:jc w:val="right"/>
        <w:rPr>
          <w:sz w:val="24"/>
          <w:szCs w:val="24"/>
        </w:rPr>
      </w:pPr>
      <w:r w:rsidRPr="008D3CDA">
        <w:rPr>
          <w:sz w:val="24"/>
          <w:szCs w:val="24"/>
        </w:rPr>
        <w:br w:type="page"/>
      </w:r>
      <w:r w:rsidRPr="008D3CDA">
        <w:rPr>
          <w:sz w:val="24"/>
          <w:szCs w:val="24"/>
        </w:rPr>
        <w:lastRenderedPageBreak/>
        <w:t>Приложение 2</w:t>
      </w:r>
    </w:p>
    <w:p w:rsidR="00C57BF9" w:rsidRPr="008D3CDA" w:rsidRDefault="00C57BF9" w:rsidP="00C57BF9">
      <w:pPr>
        <w:jc w:val="right"/>
        <w:rPr>
          <w:sz w:val="24"/>
          <w:szCs w:val="24"/>
        </w:rPr>
      </w:pPr>
      <w:r w:rsidRPr="008D3CDA">
        <w:rPr>
          <w:sz w:val="24"/>
          <w:szCs w:val="24"/>
        </w:rPr>
        <w:t>к постановлению</w:t>
      </w:r>
    </w:p>
    <w:p w:rsidR="00C57BF9" w:rsidRPr="008D3CDA" w:rsidRDefault="007016B3" w:rsidP="00C57BF9">
      <w:pPr>
        <w:jc w:val="right"/>
        <w:rPr>
          <w:sz w:val="24"/>
          <w:szCs w:val="24"/>
        </w:rPr>
      </w:pPr>
      <w:r w:rsidRPr="008D3CDA">
        <w:rPr>
          <w:sz w:val="24"/>
          <w:szCs w:val="24"/>
        </w:rPr>
        <w:t xml:space="preserve">главы МО </w:t>
      </w:r>
      <w:r w:rsidR="00C57BF9" w:rsidRPr="008D3CDA">
        <w:rPr>
          <w:sz w:val="24"/>
          <w:szCs w:val="24"/>
        </w:rPr>
        <w:t>Дубенский район</w:t>
      </w:r>
    </w:p>
    <w:p w:rsidR="00C57BF9" w:rsidRPr="008D3CDA" w:rsidRDefault="00C57BF9" w:rsidP="00C57BF9">
      <w:pPr>
        <w:jc w:val="right"/>
        <w:rPr>
          <w:sz w:val="24"/>
          <w:szCs w:val="24"/>
        </w:rPr>
      </w:pPr>
      <w:r w:rsidRPr="008D3CDA">
        <w:rPr>
          <w:sz w:val="24"/>
          <w:szCs w:val="24"/>
        </w:rPr>
        <w:t xml:space="preserve">от </w:t>
      </w:r>
      <w:r w:rsidR="008D3CDA" w:rsidRPr="008D3CDA">
        <w:rPr>
          <w:sz w:val="24"/>
          <w:szCs w:val="24"/>
        </w:rPr>
        <w:t>19.10.</w:t>
      </w:r>
      <w:r w:rsidR="00FB4EF7" w:rsidRPr="008D3CDA">
        <w:rPr>
          <w:sz w:val="24"/>
          <w:szCs w:val="24"/>
        </w:rPr>
        <w:t>2021</w:t>
      </w:r>
      <w:r w:rsidR="007016B3" w:rsidRPr="008D3CDA">
        <w:rPr>
          <w:sz w:val="24"/>
          <w:szCs w:val="24"/>
        </w:rPr>
        <w:t xml:space="preserve"> </w:t>
      </w:r>
      <w:r w:rsidRPr="008D3CDA">
        <w:rPr>
          <w:sz w:val="24"/>
          <w:szCs w:val="24"/>
        </w:rPr>
        <w:t xml:space="preserve">№ </w:t>
      </w:r>
      <w:r w:rsidR="008D3CDA" w:rsidRPr="008D3CDA">
        <w:rPr>
          <w:sz w:val="24"/>
          <w:szCs w:val="24"/>
        </w:rPr>
        <w:t>11</w:t>
      </w:r>
    </w:p>
    <w:p w:rsidR="00C57BF9" w:rsidRPr="008D3CDA" w:rsidRDefault="00C57BF9" w:rsidP="00C57BF9">
      <w:pPr>
        <w:jc w:val="right"/>
        <w:rPr>
          <w:sz w:val="24"/>
          <w:szCs w:val="24"/>
        </w:rPr>
      </w:pPr>
    </w:p>
    <w:p w:rsidR="00C57BF9" w:rsidRPr="008D3CDA" w:rsidRDefault="00C57BF9" w:rsidP="00C57BF9">
      <w:pPr>
        <w:rPr>
          <w:sz w:val="24"/>
          <w:szCs w:val="24"/>
        </w:rPr>
      </w:pPr>
    </w:p>
    <w:p w:rsidR="00C57BF9" w:rsidRPr="008D3CDA" w:rsidRDefault="00C57BF9" w:rsidP="00C57BF9">
      <w:pPr>
        <w:jc w:val="center"/>
        <w:rPr>
          <w:sz w:val="24"/>
          <w:szCs w:val="24"/>
        </w:rPr>
      </w:pPr>
      <w:r w:rsidRPr="008D3CDA">
        <w:rPr>
          <w:sz w:val="24"/>
          <w:szCs w:val="24"/>
        </w:rPr>
        <w:t xml:space="preserve">Порядок учета предложений по </w:t>
      </w:r>
      <w:r w:rsidR="001B7062" w:rsidRPr="008D3CDA">
        <w:rPr>
          <w:sz w:val="24"/>
          <w:szCs w:val="24"/>
        </w:rPr>
        <w:t>проекту</w:t>
      </w:r>
      <w:r w:rsidRPr="008D3CDA">
        <w:rPr>
          <w:sz w:val="24"/>
          <w:szCs w:val="24"/>
        </w:rPr>
        <w:t xml:space="preserve"> </w:t>
      </w:r>
    </w:p>
    <w:p w:rsidR="001B7062" w:rsidRPr="008D3CDA" w:rsidRDefault="001B7062" w:rsidP="00C57BF9">
      <w:pPr>
        <w:jc w:val="center"/>
        <w:rPr>
          <w:sz w:val="24"/>
          <w:szCs w:val="24"/>
        </w:rPr>
      </w:pPr>
    </w:p>
    <w:p w:rsidR="001B7062" w:rsidRPr="008D3CDA" w:rsidRDefault="004F3473" w:rsidP="004F3473">
      <w:pPr>
        <w:ind w:firstLine="0"/>
        <w:rPr>
          <w:sz w:val="24"/>
          <w:szCs w:val="24"/>
        </w:rPr>
      </w:pPr>
      <w:r>
        <w:rPr>
          <w:sz w:val="24"/>
          <w:szCs w:val="24"/>
        </w:rPr>
        <w:t xml:space="preserve">        </w:t>
      </w:r>
      <w:bookmarkStart w:id="1" w:name="_GoBack"/>
      <w:bookmarkEnd w:id="1"/>
      <w:r w:rsidR="001B7062" w:rsidRPr="008D3CDA">
        <w:rPr>
          <w:sz w:val="24"/>
          <w:szCs w:val="24"/>
        </w:rPr>
        <w:t xml:space="preserve">1. Настоящий Порядок определяет учет предложений, поступивших при обсуждении </w:t>
      </w:r>
      <w:r w:rsidR="00B53EE3" w:rsidRPr="008D3CDA">
        <w:rPr>
          <w:sz w:val="24"/>
          <w:szCs w:val="24"/>
        </w:rPr>
        <w:t>вопроса</w:t>
      </w:r>
      <w:r w:rsidR="001B7062" w:rsidRPr="008D3CDA">
        <w:rPr>
          <w:sz w:val="24"/>
          <w:szCs w:val="24"/>
        </w:rPr>
        <w:t>.</w:t>
      </w:r>
    </w:p>
    <w:p w:rsidR="001B7062" w:rsidRPr="008D3CDA" w:rsidRDefault="001B7062" w:rsidP="001B7062">
      <w:pPr>
        <w:tabs>
          <w:tab w:val="left" w:pos="600"/>
          <w:tab w:val="left" w:pos="7320"/>
        </w:tabs>
        <w:ind w:firstLine="567"/>
        <w:rPr>
          <w:sz w:val="24"/>
          <w:szCs w:val="24"/>
        </w:rPr>
      </w:pPr>
      <w:r w:rsidRPr="008D3CDA">
        <w:rPr>
          <w:sz w:val="24"/>
          <w:szCs w:val="24"/>
        </w:rPr>
        <w:t xml:space="preserve">2. Граждане, </w:t>
      </w:r>
      <w:r w:rsidRPr="008D3CDA">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8D3CDA">
        <w:rPr>
          <w:sz w:val="24"/>
          <w:szCs w:val="24"/>
        </w:rPr>
        <w:t xml:space="preserve">имеют право принять участие в публичных слушаниях и общественных обсуждениях. </w:t>
      </w:r>
    </w:p>
    <w:p w:rsidR="001B7062" w:rsidRPr="008D3CDA" w:rsidRDefault="001B7062" w:rsidP="001B7062">
      <w:pPr>
        <w:rPr>
          <w:sz w:val="24"/>
          <w:szCs w:val="24"/>
        </w:rPr>
      </w:pPr>
      <w:r w:rsidRPr="008D3CDA">
        <w:rPr>
          <w:sz w:val="24"/>
          <w:szCs w:val="24"/>
        </w:rPr>
        <w:t xml:space="preserve">3. Предложения и замечания по </w:t>
      </w:r>
      <w:r w:rsidR="00B53EE3" w:rsidRPr="008D3CDA">
        <w:rPr>
          <w:sz w:val="24"/>
          <w:szCs w:val="24"/>
        </w:rPr>
        <w:t>вопросу</w:t>
      </w:r>
      <w:r w:rsidRPr="008D3CDA">
        <w:rPr>
          <w:sz w:val="24"/>
          <w:szCs w:val="24"/>
        </w:rPr>
        <w:t xml:space="preserve"> оформляются в письменном виде и принимаются организационным комитетом в срок до </w:t>
      </w:r>
      <w:r w:rsidR="008D3CDA">
        <w:rPr>
          <w:sz w:val="24"/>
          <w:szCs w:val="24"/>
        </w:rPr>
        <w:t>22 ноября</w:t>
      </w:r>
      <w:r w:rsidR="00B04ECC" w:rsidRPr="008D3CDA">
        <w:rPr>
          <w:sz w:val="24"/>
          <w:szCs w:val="24"/>
        </w:rPr>
        <w:t xml:space="preserve"> </w:t>
      </w:r>
      <w:r w:rsidRPr="008D3CDA">
        <w:rPr>
          <w:sz w:val="24"/>
          <w:szCs w:val="24"/>
        </w:rPr>
        <w:t>20</w:t>
      </w:r>
      <w:r w:rsidR="00EC37AD" w:rsidRPr="008D3CDA">
        <w:rPr>
          <w:sz w:val="24"/>
          <w:szCs w:val="24"/>
        </w:rPr>
        <w:t>21</w:t>
      </w:r>
      <w:r w:rsidRPr="008D3CDA">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каб. 31. Предложения и замечания учитываются путем регистрации. </w:t>
      </w:r>
    </w:p>
    <w:p w:rsidR="001B7062" w:rsidRPr="008D3CDA" w:rsidRDefault="001B7062" w:rsidP="001B7062">
      <w:pPr>
        <w:rPr>
          <w:sz w:val="24"/>
          <w:szCs w:val="24"/>
        </w:rPr>
      </w:pPr>
      <w:r w:rsidRPr="008D3CDA">
        <w:rPr>
          <w:sz w:val="24"/>
          <w:szCs w:val="24"/>
        </w:rPr>
        <w:t>4. Поступившие предложения и замечания рассматриваются на заседании организационного комитета.</w:t>
      </w:r>
    </w:p>
    <w:p w:rsidR="001B7062" w:rsidRPr="008D3CDA" w:rsidRDefault="001B7062" w:rsidP="001B7062">
      <w:pPr>
        <w:rPr>
          <w:sz w:val="24"/>
          <w:szCs w:val="24"/>
        </w:rPr>
      </w:pPr>
      <w:r w:rsidRPr="008D3CDA">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Pr="008D3CDA" w:rsidRDefault="001B7062" w:rsidP="001B7062">
      <w:pPr>
        <w:ind w:firstLine="0"/>
        <w:rPr>
          <w:sz w:val="24"/>
          <w:szCs w:val="24"/>
        </w:rPr>
      </w:pPr>
    </w:p>
    <w:p w:rsidR="001B7062" w:rsidRPr="008D3CDA" w:rsidRDefault="001B7062" w:rsidP="001B7062">
      <w:pPr>
        <w:ind w:firstLine="0"/>
        <w:rPr>
          <w:sz w:val="24"/>
          <w:szCs w:val="24"/>
        </w:rPr>
      </w:pPr>
    </w:p>
    <w:p w:rsidR="001B7062" w:rsidRPr="008D3CDA" w:rsidRDefault="001B7062" w:rsidP="001B7062">
      <w:pPr>
        <w:ind w:firstLine="0"/>
        <w:rPr>
          <w:sz w:val="24"/>
          <w:szCs w:val="24"/>
        </w:rPr>
      </w:pPr>
    </w:p>
    <w:p w:rsidR="00EC37AD" w:rsidRPr="008D3CDA" w:rsidRDefault="00EC37AD" w:rsidP="001B7062">
      <w:pPr>
        <w:pStyle w:val="a3"/>
        <w:spacing w:after="0"/>
        <w:ind w:left="-284"/>
        <w:rPr>
          <w:rFonts w:ascii="Arial" w:hAnsi="Arial" w:cs="Arial"/>
          <w:sz w:val="24"/>
          <w:szCs w:val="24"/>
        </w:rPr>
      </w:pPr>
      <w:r w:rsidRPr="008D3CDA">
        <w:rPr>
          <w:rFonts w:ascii="Arial" w:hAnsi="Arial" w:cs="Arial"/>
          <w:sz w:val="24"/>
          <w:szCs w:val="24"/>
        </w:rPr>
        <w:t xml:space="preserve">Ведущий специалист </w:t>
      </w:r>
    </w:p>
    <w:p w:rsidR="00C57BF9" w:rsidRPr="008D3CDA" w:rsidRDefault="00EC37AD" w:rsidP="001B7062">
      <w:pPr>
        <w:pStyle w:val="a3"/>
        <w:spacing w:after="0"/>
        <w:ind w:left="-284"/>
        <w:rPr>
          <w:rFonts w:ascii="Arial" w:hAnsi="Arial" w:cs="Arial"/>
          <w:sz w:val="24"/>
          <w:szCs w:val="24"/>
        </w:rPr>
      </w:pPr>
      <w:r w:rsidRPr="008D3CDA">
        <w:rPr>
          <w:rFonts w:ascii="Arial" w:hAnsi="Arial" w:cs="Arial"/>
          <w:sz w:val="24"/>
          <w:szCs w:val="24"/>
        </w:rPr>
        <w:t>АМО Дубенский район</w:t>
      </w:r>
      <w:r w:rsidR="001B7062" w:rsidRPr="008D3CDA">
        <w:rPr>
          <w:rFonts w:ascii="Arial" w:hAnsi="Arial" w:cs="Arial"/>
          <w:sz w:val="24"/>
          <w:szCs w:val="24"/>
        </w:rPr>
        <w:t xml:space="preserve">                                                     </w:t>
      </w:r>
      <w:r w:rsidRPr="008D3CDA">
        <w:rPr>
          <w:rFonts w:ascii="Arial" w:hAnsi="Arial" w:cs="Arial"/>
          <w:sz w:val="24"/>
          <w:szCs w:val="24"/>
        </w:rPr>
        <w:t xml:space="preserve">       </w:t>
      </w:r>
      <w:r w:rsidR="001B7062" w:rsidRPr="008D3CDA">
        <w:rPr>
          <w:rFonts w:ascii="Arial" w:hAnsi="Arial" w:cs="Arial"/>
          <w:sz w:val="24"/>
          <w:szCs w:val="24"/>
        </w:rPr>
        <w:t xml:space="preserve"> </w:t>
      </w:r>
      <w:r w:rsidRPr="008D3CDA">
        <w:rPr>
          <w:rFonts w:ascii="Arial" w:hAnsi="Arial" w:cs="Arial"/>
          <w:sz w:val="24"/>
          <w:szCs w:val="24"/>
        </w:rPr>
        <w:t>Е.С. Черенкова</w:t>
      </w:r>
    </w:p>
    <w:sectPr w:rsidR="00C57BF9" w:rsidRPr="008D3CDA"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7F68"/>
    <w:rsid w:val="0004770F"/>
    <w:rsid w:val="000702C3"/>
    <w:rsid w:val="00084275"/>
    <w:rsid w:val="00086977"/>
    <w:rsid w:val="000905E3"/>
    <w:rsid w:val="000918C5"/>
    <w:rsid w:val="000A0FE7"/>
    <w:rsid w:val="000A7357"/>
    <w:rsid w:val="000B40F1"/>
    <w:rsid w:val="000B587C"/>
    <w:rsid w:val="000C64ED"/>
    <w:rsid w:val="000E1BAE"/>
    <w:rsid w:val="000E25FD"/>
    <w:rsid w:val="000E67EE"/>
    <w:rsid w:val="00126338"/>
    <w:rsid w:val="00130B00"/>
    <w:rsid w:val="00145740"/>
    <w:rsid w:val="0017393B"/>
    <w:rsid w:val="00183422"/>
    <w:rsid w:val="00196CAE"/>
    <w:rsid w:val="001A035C"/>
    <w:rsid w:val="001A595D"/>
    <w:rsid w:val="001B50EA"/>
    <w:rsid w:val="001B7062"/>
    <w:rsid w:val="002020D0"/>
    <w:rsid w:val="002037C8"/>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A340E"/>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3473"/>
    <w:rsid w:val="004F4DBF"/>
    <w:rsid w:val="004F79CC"/>
    <w:rsid w:val="00534679"/>
    <w:rsid w:val="00556337"/>
    <w:rsid w:val="0056053A"/>
    <w:rsid w:val="00587184"/>
    <w:rsid w:val="00590607"/>
    <w:rsid w:val="005A1D43"/>
    <w:rsid w:val="005A7092"/>
    <w:rsid w:val="005C6945"/>
    <w:rsid w:val="005D2BF7"/>
    <w:rsid w:val="005D3E7D"/>
    <w:rsid w:val="005D68A4"/>
    <w:rsid w:val="005E44C3"/>
    <w:rsid w:val="00636131"/>
    <w:rsid w:val="00646F4D"/>
    <w:rsid w:val="00666584"/>
    <w:rsid w:val="006A3FC9"/>
    <w:rsid w:val="006B4E14"/>
    <w:rsid w:val="006C7835"/>
    <w:rsid w:val="007016B3"/>
    <w:rsid w:val="00705F27"/>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07BA"/>
    <w:rsid w:val="008B436E"/>
    <w:rsid w:val="008C5B01"/>
    <w:rsid w:val="008D3CDA"/>
    <w:rsid w:val="008E0DB7"/>
    <w:rsid w:val="00900CCF"/>
    <w:rsid w:val="0090132E"/>
    <w:rsid w:val="00913B7A"/>
    <w:rsid w:val="00922C63"/>
    <w:rsid w:val="0092662A"/>
    <w:rsid w:val="0096116F"/>
    <w:rsid w:val="00981B28"/>
    <w:rsid w:val="0098317E"/>
    <w:rsid w:val="009A4ED4"/>
    <w:rsid w:val="009B1B5C"/>
    <w:rsid w:val="009C519B"/>
    <w:rsid w:val="00A14C2B"/>
    <w:rsid w:val="00A17292"/>
    <w:rsid w:val="00A23E2C"/>
    <w:rsid w:val="00A3350D"/>
    <w:rsid w:val="00A56947"/>
    <w:rsid w:val="00A63F09"/>
    <w:rsid w:val="00A90D30"/>
    <w:rsid w:val="00A9333D"/>
    <w:rsid w:val="00A94F24"/>
    <w:rsid w:val="00A97522"/>
    <w:rsid w:val="00AA5D83"/>
    <w:rsid w:val="00AC40C8"/>
    <w:rsid w:val="00B04ECC"/>
    <w:rsid w:val="00B25E35"/>
    <w:rsid w:val="00B25FBD"/>
    <w:rsid w:val="00B53EE3"/>
    <w:rsid w:val="00B673D8"/>
    <w:rsid w:val="00B70441"/>
    <w:rsid w:val="00B71B70"/>
    <w:rsid w:val="00B76816"/>
    <w:rsid w:val="00B926F9"/>
    <w:rsid w:val="00BA2314"/>
    <w:rsid w:val="00BC033E"/>
    <w:rsid w:val="00BC3F3B"/>
    <w:rsid w:val="00BC7BF1"/>
    <w:rsid w:val="00C06907"/>
    <w:rsid w:val="00C43755"/>
    <w:rsid w:val="00C453F8"/>
    <w:rsid w:val="00C57BF9"/>
    <w:rsid w:val="00C94563"/>
    <w:rsid w:val="00C96772"/>
    <w:rsid w:val="00CB0AA6"/>
    <w:rsid w:val="00CF2C05"/>
    <w:rsid w:val="00CF5AF4"/>
    <w:rsid w:val="00D10112"/>
    <w:rsid w:val="00D71F06"/>
    <w:rsid w:val="00D84FD8"/>
    <w:rsid w:val="00D85F9D"/>
    <w:rsid w:val="00D86B31"/>
    <w:rsid w:val="00D9747C"/>
    <w:rsid w:val="00DB61A3"/>
    <w:rsid w:val="00DC3323"/>
    <w:rsid w:val="00DC3918"/>
    <w:rsid w:val="00DC702F"/>
    <w:rsid w:val="00DE4215"/>
    <w:rsid w:val="00DF3128"/>
    <w:rsid w:val="00E0620B"/>
    <w:rsid w:val="00E16A35"/>
    <w:rsid w:val="00E37A88"/>
    <w:rsid w:val="00E8061E"/>
    <w:rsid w:val="00EA3E14"/>
    <w:rsid w:val="00EB0517"/>
    <w:rsid w:val="00EC37AD"/>
    <w:rsid w:val="00ED08E8"/>
    <w:rsid w:val="00ED41A2"/>
    <w:rsid w:val="00ED7434"/>
    <w:rsid w:val="00F0568A"/>
    <w:rsid w:val="00F074AE"/>
    <w:rsid w:val="00F106AE"/>
    <w:rsid w:val="00F12C69"/>
    <w:rsid w:val="00F21BCB"/>
    <w:rsid w:val="00F21C94"/>
    <w:rsid w:val="00F24265"/>
    <w:rsid w:val="00F61162"/>
    <w:rsid w:val="00FB4EF7"/>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7D1F"/>
  <w15:docId w15:val="{5C5D8D54-D5C0-4954-9013-1ED24984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 w:type="paragraph" w:customStyle="1" w:styleId="ConsPlusTitle">
    <w:name w:val="ConsPlusTitle"/>
    <w:rsid w:val="003A340E"/>
    <w:pPr>
      <w:widowControl w:val="0"/>
      <w:suppressAutoHyphens/>
      <w:autoSpaceDE w:val="0"/>
      <w:spacing w:after="0" w:line="240" w:lineRule="auto"/>
    </w:pPr>
    <w:rPr>
      <w:rFonts w:ascii="Arial" w:eastAsia="Times New Roma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na.tula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4A26-7F62-452D-8222-4459BAA3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Андрианова Елизавета Игоревна</cp:lastModifiedBy>
  <cp:revision>28</cp:revision>
  <cp:lastPrinted>2021-10-27T07:33:00Z</cp:lastPrinted>
  <dcterms:created xsi:type="dcterms:W3CDTF">2019-09-13T07:55:00Z</dcterms:created>
  <dcterms:modified xsi:type="dcterms:W3CDTF">2021-10-27T07:37:00Z</dcterms:modified>
</cp:coreProperties>
</file>