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8" w:rsidRPr="00FB1F48" w:rsidRDefault="00FB1F48" w:rsidP="00FB1F48">
      <w:pPr>
        <w:pBdr>
          <w:bottom w:val="single" w:sz="6" w:space="9" w:color="E4E7E9"/>
        </w:pBdr>
        <w:shd w:val="clear" w:color="auto" w:fill="FFFFFF"/>
        <w:spacing w:before="675" w:after="150" w:line="240" w:lineRule="auto"/>
        <w:outlineLvl w:val="0"/>
        <w:rPr>
          <w:rFonts w:ascii="Verdana" w:eastAsia="Times New Roman" w:hAnsi="Verdana" w:cs="Times New Roman"/>
          <w:b/>
          <w:bCs/>
          <w:color w:val="3D3D3D"/>
          <w:kern w:val="36"/>
          <w:sz w:val="34"/>
          <w:szCs w:val="34"/>
          <w:lang w:eastAsia="ru-RU"/>
        </w:rPr>
      </w:pPr>
      <w:r w:rsidRPr="00FB1F48">
        <w:rPr>
          <w:rFonts w:ascii="Verdana" w:eastAsia="Times New Roman" w:hAnsi="Verdana" w:cs="Times New Roman"/>
          <w:b/>
          <w:bCs/>
          <w:color w:val="3D3D3D"/>
          <w:kern w:val="36"/>
          <w:sz w:val="34"/>
          <w:szCs w:val="34"/>
          <w:lang w:eastAsia="ru-RU"/>
        </w:rPr>
        <w:t xml:space="preserve">Остался год, чтобы вступить в программу </w:t>
      </w:r>
      <w:proofErr w:type="gramStart"/>
      <w:r w:rsidRPr="00FB1F48">
        <w:rPr>
          <w:rFonts w:ascii="Verdana" w:eastAsia="Times New Roman" w:hAnsi="Verdana" w:cs="Times New Roman"/>
          <w:b/>
          <w:bCs/>
          <w:color w:val="3D3D3D"/>
          <w:kern w:val="36"/>
          <w:sz w:val="34"/>
          <w:szCs w:val="34"/>
          <w:lang w:eastAsia="ru-RU"/>
        </w:rPr>
        <w:t>государственного</w:t>
      </w:r>
      <w:proofErr w:type="gramEnd"/>
      <w:r w:rsidRPr="00FB1F48">
        <w:rPr>
          <w:rFonts w:ascii="Verdana" w:eastAsia="Times New Roman" w:hAnsi="Verdana" w:cs="Times New Roman"/>
          <w:b/>
          <w:bCs/>
          <w:color w:val="3D3D3D"/>
          <w:kern w:val="36"/>
          <w:sz w:val="34"/>
          <w:szCs w:val="34"/>
          <w:lang w:eastAsia="ru-RU"/>
        </w:rPr>
        <w:t xml:space="preserve"> </w:t>
      </w:r>
      <w:proofErr w:type="spellStart"/>
      <w:r w:rsidRPr="00FB1F48">
        <w:rPr>
          <w:rFonts w:ascii="Verdana" w:eastAsia="Times New Roman" w:hAnsi="Verdana" w:cs="Times New Roman"/>
          <w:b/>
          <w:bCs/>
          <w:color w:val="3D3D3D"/>
          <w:kern w:val="36"/>
          <w:sz w:val="34"/>
          <w:szCs w:val="34"/>
          <w:lang w:eastAsia="ru-RU"/>
        </w:rPr>
        <w:t>софинансирования</w:t>
      </w:r>
      <w:proofErr w:type="spellEnd"/>
      <w:r w:rsidRPr="00FB1F48">
        <w:rPr>
          <w:rFonts w:ascii="Verdana" w:eastAsia="Times New Roman" w:hAnsi="Verdana" w:cs="Times New Roman"/>
          <w:b/>
          <w:bCs/>
          <w:color w:val="3D3D3D"/>
          <w:kern w:val="36"/>
          <w:sz w:val="34"/>
          <w:szCs w:val="34"/>
          <w:lang w:eastAsia="ru-RU"/>
        </w:rPr>
        <w:t xml:space="preserve"> пенсии</w:t>
      </w:r>
    </w:p>
    <w:p w:rsidR="00FB1F48" w:rsidRPr="00FB1F48" w:rsidRDefault="00FB1F48" w:rsidP="00FB1F4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1F48">
        <w:rPr>
          <w:rFonts w:ascii="Verdana" w:eastAsia="Times New Roman" w:hAnsi="Verdana" w:cs="Times New Roman"/>
          <w:b/>
          <w:bCs/>
          <w:color w:val="052635"/>
          <w:sz w:val="17"/>
          <w:szCs w:val="17"/>
          <w:lang w:eastAsia="ru-RU"/>
        </w:rPr>
        <w:t xml:space="preserve">До окончания вступления в Программу государственного </w:t>
      </w:r>
      <w:proofErr w:type="spellStart"/>
      <w:r w:rsidRPr="00FB1F48">
        <w:rPr>
          <w:rFonts w:ascii="Verdana" w:eastAsia="Times New Roman" w:hAnsi="Verdana" w:cs="Times New Roman"/>
          <w:b/>
          <w:bCs/>
          <w:color w:val="052635"/>
          <w:sz w:val="17"/>
          <w:szCs w:val="17"/>
          <w:lang w:eastAsia="ru-RU"/>
        </w:rPr>
        <w:t>софинансирования</w:t>
      </w:r>
      <w:proofErr w:type="spellEnd"/>
      <w:r w:rsidRPr="00FB1F48">
        <w:rPr>
          <w:rFonts w:ascii="Verdana" w:eastAsia="Times New Roman" w:hAnsi="Verdana" w:cs="Times New Roman"/>
          <w:b/>
          <w:bCs/>
          <w:color w:val="052635"/>
          <w:sz w:val="17"/>
          <w:szCs w:val="17"/>
          <w:lang w:eastAsia="ru-RU"/>
        </w:rPr>
        <w:t xml:space="preserve"> пенсии осталось меньше года. Чтобы рассчитывать на </w:t>
      </w:r>
      <w:proofErr w:type="spellStart"/>
      <w:r w:rsidRPr="00FB1F48">
        <w:rPr>
          <w:rFonts w:ascii="Verdana" w:eastAsia="Times New Roman" w:hAnsi="Verdana" w:cs="Times New Roman"/>
          <w:b/>
          <w:bCs/>
          <w:color w:val="052635"/>
          <w:sz w:val="17"/>
          <w:szCs w:val="17"/>
          <w:lang w:eastAsia="ru-RU"/>
        </w:rPr>
        <w:t>софинансирование</w:t>
      </w:r>
      <w:proofErr w:type="spellEnd"/>
      <w:r w:rsidRPr="00FB1F48">
        <w:rPr>
          <w:rFonts w:ascii="Verdana" w:eastAsia="Times New Roman" w:hAnsi="Verdana" w:cs="Times New Roman"/>
          <w:b/>
          <w:bCs/>
          <w:color w:val="052635"/>
          <w:sz w:val="17"/>
          <w:szCs w:val="17"/>
          <w:lang w:eastAsia="ru-RU"/>
        </w:rPr>
        <w:t xml:space="preserve"> со стороны государства, необходимо вступить в Программу до 1 октя</w:t>
      </w:r>
      <w:r w:rsidRPr="00FB1F48">
        <w:rPr>
          <w:rFonts w:ascii="Verdana" w:eastAsia="Times New Roman" w:hAnsi="Verdana" w:cs="Times New Roman"/>
          <w:b/>
          <w:bCs/>
          <w:color w:val="052635"/>
          <w:sz w:val="17"/>
          <w:szCs w:val="17"/>
          <w:lang w:eastAsia="ru-RU"/>
        </w:rPr>
        <w:softHyphen/>
        <w:t>бря 2013 года.</w:t>
      </w:r>
    </w:p>
    <w:p w:rsidR="00FB1F48" w:rsidRPr="00FB1F48" w:rsidRDefault="00FB1F48" w:rsidP="00FB1F4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1F48">
        <w:rPr>
          <w:rFonts w:ascii="Verdana" w:eastAsia="Times New Roman" w:hAnsi="Verdana" w:cs="Times New Roman"/>
          <w:b/>
          <w:bCs/>
          <w:color w:val="052635"/>
          <w:sz w:val="17"/>
          <w:szCs w:val="17"/>
          <w:lang w:eastAsia="ru-RU"/>
        </w:rPr>
        <w:t>На сегодняшний день количество участников Програм</w:t>
      </w:r>
      <w:r w:rsidRPr="00FB1F48">
        <w:rPr>
          <w:rFonts w:ascii="Verdana" w:eastAsia="Times New Roman" w:hAnsi="Verdana" w:cs="Times New Roman"/>
          <w:b/>
          <w:bCs/>
          <w:color w:val="052635"/>
          <w:sz w:val="17"/>
          <w:szCs w:val="17"/>
          <w:lang w:eastAsia="ru-RU"/>
        </w:rPr>
        <w:softHyphen/>
        <w:t>мы превысило 9 млн. человек. За все время ее действия они внесли на накопительную часть пенсии более 12 млрд. рублей.</w:t>
      </w:r>
    </w:p>
    <w:p w:rsidR="00FB1F48" w:rsidRPr="00FB1F48" w:rsidRDefault="00FB1F48" w:rsidP="00FB1F4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1F48">
        <w:rPr>
          <w:rFonts w:ascii="Verdana" w:eastAsia="Times New Roman" w:hAnsi="Verdana" w:cs="Times New Roman"/>
          <w:b/>
          <w:bCs/>
          <w:color w:val="052635"/>
          <w:sz w:val="17"/>
          <w:szCs w:val="17"/>
          <w:lang w:eastAsia="ru-RU"/>
        </w:rPr>
        <w:t xml:space="preserve">В целом, по итогам первых трех лет действия Программы на </w:t>
      </w:r>
      <w:proofErr w:type="spellStart"/>
      <w:r w:rsidRPr="00FB1F48">
        <w:rPr>
          <w:rFonts w:ascii="Verdana" w:eastAsia="Times New Roman" w:hAnsi="Verdana" w:cs="Times New Roman"/>
          <w:b/>
          <w:bCs/>
          <w:color w:val="052635"/>
          <w:sz w:val="17"/>
          <w:szCs w:val="17"/>
          <w:lang w:eastAsia="ru-RU"/>
        </w:rPr>
        <w:t>софинансирование</w:t>
      </w:r>
      <w:proofErr w:type="spellEnd"/>
      <w:r w:rsidRPr="00FB1F48">
        <w:rPr>
          <w:rFonts w:ascii="Verdana" w:eastAsia="Times New Roman" w:hAnsi="Verdana" w:cs="Times New Roman"/>
          <w:b/>
          <w:bCs/>
          <w:color w:val="052635"/>
          <w:sz w:val="17"/>
          <w:szCs w:val="17"/>
          <w:lang w:eastAsia="ru-RU"/>
        </w:rPr>
        <w:t xml:space="preserve"> добровольных взносов ее участников из гос</w:t>
      </w:r>
      <w:r w:rsidRPr="00FB1F48">
        <w:rPr>
          <w:rFonts w:ascii="Verdana" w:eastAsia="Times New Roman" w:hAnsi="Verdana" w:cs="Times New Roman"/>
          <w:b/>
          <w:bCs/>
          <w:color w:val="052635"/>
          <w:sz w:val="17"/>
          <w:szCs w:val="17"/>
          <w:lang w:eastAsia="ru-RU"/>
        </w:rPr>
        <w:softHyphen/>
        <w:t>бюджета было выделено около 10 млрд. рублей. В первый год государство выделило 2,5 млрд. рублей, в 2010 году - 3,4 млрд. рублей, в 2011 году 3,86 млрд. рублей.</w:t>
      </w:r>
    </w:p>
    <w:p w:rsidR="00FB1F48" w:rsidRPr="00FB1F48" w:rsidRDefault="00FB1F48" w:rsidP="00FB1F4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1F48">
        <w:rPr>
          <w:rFonts w:ascii="Verdana" w:eastAsia="Times New Roman" w:hAnsi="Verdana" w:cs="Times New Roman"/>
          <w:b/>
          <w:bCs/>
          <w:color w:val="052635"/>
          <w:sz w:val="17"/>
          <w:szCs w:val="17"/>
          <w:lang w:eastAsia="ru-RU"/>
        </w:rPr>
        <w:t>Добровольные взносы участников Программы, а также сред</w:t>
      </w:r>
      <w:r w:rsidRPr="00FB1F48">
        <w:rPr>
          <w:rFonts w:ascii="Verdana" w:eastAsia="Times New Roman" w:hAnsi="Verdana" w:cs="Times New Roman"/>
          <w:b/>
          <w:bCs/>
          <w:color w:val="052635"/>
          <w:sz w:val="17"/>
          <w:szCs w:val="17"/>
          <w:lang w:eastAsia="ru-RU"/>
        </w:rPr>
        <w:softHyphen/>
        <w:t xml:space="preserve">ства </w:t>
      </w:r>
      <w:proofErr w:type="spellStart"/>
      <w:r w:rsidRPr="00FB1F48">
        <w:rPr>
          <w:rFonts w:ascii="Verdana" w:eastAsia="Times New Roman" w:hAnsi="Verdana" w:cs="Times New Roman"/>
          <w:b/>
          <w:bCs/>
          <w:color w:val="052635"/>
          <w:sz w:val="17"/>
          <w:szCs w:val="17"/>
          <w:lang w:eastAsia="ru-RU"/>
        </w:rPr>
        <w:t>госсофинансирования</w:t>
      </w:r>
      <w:proofErr w:type="spellEnd"/>
      <w:r w:rsidRPr="00FB1F48">
        <w:rPr>
          <w:rFonts w:ascii="Verdana" w:eastAsia="Times New Roman" w:hAnsi="Verdana" w:cs="Times New Roman"/>
          <w:b/>
          <w:bCs/>
          <w:color w:val="052635"/>
          <w:sz w:val="17"/>
          <w:szCs w:val="17"/>
          <w:lang w:eastAsia="ru-RU"/>
        </w:rPr>
        <w:t xml:space="preserve"> передаются в те же управляющие компании или негосударственные пенсионные фонды, которые управляют средствами их накопительной части пенсии. Если гражданин не выбирал УК или НПФ, то его пенсионные накопле</w:t>
      </w:r>
      <w:r w:rsidRPr="00FB1F48">
        <w:rPr>
          <w:rFonts w:ascii="Verdana" w:eastAsia="Times New Roman" w:hAnsi="Verdana" w:cs="Times New Roman"/>
          <w:b/>
          <w:bCs/>
          <w:color w:val="052635"/>
          <w:sz w:val="17"/>
          <w:szCs w:val="17"/>
          <w:lang w:eastAsia="ru-RU"/>
        </w:rPr>
        <w:softHyphen/>
        <w:t>ния инвестируются в государственной управляющей компании «Внешэкономбанк» в составе расширенного инвестиционного портфеля.</w:t>
      </w:r>
    </w:p>
    <w:p w:rsidR="00FB1F48" w:rsidRPr="00FB1F48" w:rsidRDefault="00FB1F48" w:rsidP="00FB1F4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1F48">
        <w:rPr>
          <w:rFonts w:ascii="Verdana" w:eastAsia="Times New Roman" w:hAnsi="Verdana" w:cs="Times New Roman"/>
          <w:b/>
          <w:bCs/>
          <w:color w:val="052635"/>
          <w:sz w:val="17"/>
          <w:szCs w:val="17"/>
          <w:lang w:eastAsia="ru-RU"/>
        </w:rPr>
        <w:t xml:space="preserve">Вступить в Программу государственного </w:t>
      </w:r>
      <w:proofErr w:type="spellStart"/>
      <w:r w:rsidRPr="00FB1F48">
        <w:rPr>
          <w:rFonts w:ascii="Verdana" w:eastAsia="Times New Roman" w:hAnsi="Verdana" w:cs="Times New Roman"/>
          <w:b/>
          <w:bCs/>
          <w:color w:val="052635"/>
          <w:sz w:val="17"/>
          <w:szCs w:val="17"/>
          <w:lang w:eastAsia="ru-RU"/>
        </w:rPr>
        <w:t>софинансирования</w:t>
      </w:r>
      <w:proofErr w:type="spellEnd"/>
      <w:r w:rsidRPr="00FB1F48">
        <w:rPr>
          <w:rFonts w:ascii="Verdana" w:eastAsia="Times New Roman" w:hAnsi="Verdana" w:cs="Times New Roman"/>
          <w:b/>
          <w:bCs/>
          <w:color w:val="052635"/>
          <w:sz w:val="17"/>
          <w:szCs w:val="17"/>
          <w:lang w:eastAsia="ru-RU"/>
        </w:rPr>
        <w:t xml:space="preserve"> пенсий может каждый россиянин - участник системы обязатель</w:t>
      </w:r>
      <w:r w:rsidRPr="00FB1F48">
        <w:rPr>
          <w:rFonts w:ascii="Verdana" w:eastAsia="Times New Roman" w:hAnsi="Verdana" w:cs="Times New Roman"/>
          <w:b/>
          <w:bCs/>
          <w:color w:val="052635"/>
          <w:sz w:val="17"/>
          <w:szCs w:val="17"/>
          <w:lang w:eastAsia="ru-RU"/>
        </w:rPr>
        <w:softHyphen/>
        <w:t>ного пенсионного страхования (а фактически каждый работаю</w:t>
      </w:r>
      <w:r w:rsidRPr="00FB1F48">
        <w:rPr>
          <w:rFonts w:ascii="Verdana" w:eastAsia="Times New Roman" w:hAnsi="Verdana" w:cs="Times New Roman"/>
          <w:b/>
          <w:bCs/>
          <w:color w:val="052635"/>
          <w:sz w:val="17"/>
          <w:szCs w:val="17"/>
          <w:lang w:eastAsia="ru-RU"/>
        </w:rPr>
        <w:softHyphen/>
        <w:t xml:space="preserve">щий гражданин - участник этой системы). Делать взносы в рамках Программы можно помесячно или разовым платежом, причем как через бухгалтерию своего предприятия, так и через любой банк. Третьей стороной </w:t>
      </w:r>
      <w:proofErr w:type="spellStart"/>
      <w:r w:rsidRPr="00FB1F48">
        <w:rPr>
          <w:rFonts w:ascii="Verdana" w:eastAsia="Times New Roman" w:hAnsi="Verdana" w:cs="Times New Roman"/>
          <w:b/>
          <w:bCs/>
          <w:color w:val="052635"/>
          <w:sz w:val="17"/>
          <w:szCs w:val="17"/>
          <w:lang w:eastAsia="ru-RU"/>
        </w:rPr>
        <w:t>софинансирования</w:t>
      </w:r>
      <w:proofErr w:type="spellEnd"/>
      <w:r w:rsidRPr="00FB1F48">
        <w:rPr>
          <w:rFonts w:ascii="Verdana" w:eastAsia="Times New Roman" w:hAnsi="Verdana" w:cs="Times New Roman"/>
          <w:b/>
          <w:bCs/>
          <w:color w:val="052635"/>
          <w:sz w:val="17"/>
          <w:szCs w:val="17"/>
          <w:lang w:eastAsia="ru-RU"/>
        </w:rPr>
        <w:t xml:space="preserve"> может выступать работода</w:t>
      </w:r>
      <w:r w:rsidRPr="00FB1F48">
        <w:rPr>
          <w:rFonts w:ascii="Verdana" w:eastAsia="Times New Roman" w:hAnsi="Verdana" w:cs="Times New Roman"/>
          <w:b/>
          <w:bCs/>
          <w:color w:val="052635"/>
          <w:sz w:val="17"/>
          <w:szCs w:val="17"/>
          <w:lang w:eastAsia="ru-RU"/>
        </w:rPr>
        <w:softHyphen/>
        <w:t xml:space="preserve">тель. </w:t>
      </w:r>
      <w:proofErr w:type="gramStart"/>
      <w:r w:rsidRPr="00FB1F48">
        <w:rPr>
          <w:rFonts w:ascii="Verdana" w:eastAsia="Times New Roman" w:hAnsi="Verdana" w:cs="Times New Roman"/>
          <w:b/>
          <w:bCs/>
          <w:color w:val="052635"/>
          <w:sz w:val="17"/>
          <w:szCs w:val="17"/>
          <w:lang w:eastAsia="ru-RU"/>
        </w:rPr>
        <w:t xml:space="preserve">Государственное </w:t>
      </w:r>
      <w:proofErr w:type="spellStart"/>
      <w:r w:rsidRPr="00FB1F48">
        <w:rPr>
          <w:rFonts w:ascii="Verdana" w:eastAsia="Times New Roman" w:hAnsi="Verdana" w:cs="Times New Roman"/>
          <w:b/>
          <w:bCs/>
          <w:color w:val="052635"/>
          <w:sz w:val="17"/>
          <w:szCs w:val="17"/>
          <w:lang w:eastAsia="ru-RU"/>
        </w:rPr>
        <w:t>софинансирование</w:t>
      </w:r>
      <w:proofErr w:type="spellEnd"/>
      <w:r w:rsidRPr="00FB1F48">
        <w:rPr>
          <w:rFonts w:ascii="Verdana" w:eastAsia="Times New Roman" w:hAnsi="Verdana" w:cs="Times New Roman"/>
          <w:b/>
          <w:bCs/>
          <w:color w:val="052635"/>
          <w:sz w:val="17"/>
          <w:szCs w:val="17"/>
          <w:lang w:eastAsia="ru-RU"/>
        </w:rPr>
        <w:t xml:space="preserve"> выделяется в течение 10 лет с момента внесения гражданином первого взноса в преде</w:t>
      </w:r>
      <w:r w:rsidRPr="00FB1F48">
        <w:rPr>
          <w:rFonts w:ascii="Verdana" w:eastAsia="Times New Roman" w:hAnsi="Verdana" w:cs="Times New Roman"/>
          <w:b/>
          <w:bCs/>
          <w:color w:val="052635"/>
          <w:sz w:val="17"/>
          <w:szCs w:val="17"/>
          <w:lang w:eastAsia="ru-RU"/>
        </w:rPr>
        <w:softHyphen/>
        <w:t>лах от 2 000 до 12 000 рублей в год.</w:t>
      </w:r>
      <w:proofErr w:type="gramEnd"/>
    </w:p>
    <w:p w:rsidR="00FB1F48" w:rsidRPr="00FB1F48" w:rsidRDefault="00FB1F48" w:rsidP="00FB1F4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1F48">
        <w:rPr>
          <w:rFonts w:ascii="Verdana" w:eastAsia="Times New Roman" w:hAnsi="Verdana" w:cs="Times New Roman"/>
          <w:b/>
          <w:bCs/>
          <w:color w:val="052635"/>
          <w:sz w:val="17"/>
          <w:szCs w:val="17"/>
          <w:lang w:eastAsia="ru-RU"/>
        </w:rPr>
        <w:t>Важно напомнить, что при выходе на пенсию пенсионные на</w:t>
      </w:r>
      <w:r w:rsidRPr="00FB1F48">
        <w:rPr>
          <w:rFonts w:ascii="Verdana" w:eastAsia="Times New Roman" w:hAnsi="Verdana" w:cs="Times New Roman"/>
          <w:b/>
          <w:bCs/>
          <w:color w:val="052635"/>
          <w:sz w:val="17"/>
          <w:szCs w:val="17"/>
          <w:lang w:eastAsia="ru-RU"/>
        </w:rPr>
        <w:softHyphen/>
        <w:t>копления, которые сформированы в рамках Программы, можно будет получать не только в виде накопительной части трудовой пенсии по старости, но и в виде срочной пенсионной выплаты. Ее длительность определяет сам пенсионер, но она не может быть менее 10 лет. Важной особенностью срочной пенсионной выплаты является то, что, если гражданин умирает даже после назначения ему такой выплаты, невыплаченный остаток средств пенсионных накоплений вправе получить его правопреемники.</w:t>
      </w:r>
    </w:p>
    <w:p w:rsidR="00FB1F48" w:rsidRPr="00FB1F48" w:rsidRDefault="00FB1F48" w:rsidP="00FB1F48">
      <w:pPr>
        <w:shd w:val="clear" w:color="auto" w:fill="FFFFFF"/>
        <w:spacing w:before="100" w:beforeAutospacing="1" w:after="100" w:afterAutospacing="1" w:line="240" w:lineRule="auto"/>
        <w:jc w:val="both"/>
        <w:rPr>
          <w:rFonts w:ascii="Verdana" w:eastAsia="Times New Roman" w:hAnsi="Verdana" w:cs="Times New Roman"/>
          <w:color w:val="052635"/>
          <w:sz w:val="17"/>
          <w:szCs w:val="17"/>
          <w:lang w:eastAsia="ru-RU"/>
        </w:rPr>
      </w:pPr>
      <w:r w:rsidRPr="00FB1F48">
        <w:rPr>
          <w:rFonts w:ascii="Verdana" w:eastAsia="Times New Roman" w:hAnsi="Verdana" w:cs="Times New Roman"/>
          <w:b/>
          <w:bCs/>
          <w:color w:val="052635"/>
          <w:sz w:val="17"/>
          <w:szCs w:val="17"/>
          <w:lang w:eastAsia="ru-RU"/>
        </w:rPr>
        <w:t xml:space="preserve">Подробная информация о Программе государственного </w:t>
      </w:r>
      <w:proofErr w:type="spellStart"/>
      <w:r w:rsidRPr="00FB1F48">
        <w:rPr>
          <w:rFonts w:ascii="Verdana" w:eastAsia="Times New Roman" w:hAnsi="Verdana" w:cs="Times New Roman"/>
          <w:b/>
          <w:bCs/>
          <w:color w:val="052635"/>
          <w:sz w:val="17"/>
          <w:szCs w:val="17"/>
          <w:lang w:eastAsia="ru-RU"/>
        </w:rPr>
        <w:t>со</w:t>
      </w:r>
      <w:r w:rsidRPr="00FB1F48">
        <w:rPr>
          <w:rFonts w:ascii="Verdana" w:eastAsia="Times New Roman" w:hAnsi="Verdana" w:cs="Times New Roman"/>
          <w:b/>
          <w:bCs/>
          <w:color w:val="052635"/>
          <w:sz w:val="17"/>
          <w:szCs w:val="17"/>
          <w:lang w:eastAsia="ru-RU"/>
        </w:rPr>
        <w:softHyphen/>
        <w:t>финансирования</w:t>
      </w:r>
      <w:proofErr w:type="spellEnd"/>
      <w:r w:rsidRPr="00FB1F48">
        <w:rPr>
          <w:rFonts w:ascii="Verdana" w:eastAsia="Times New Roman" w:hAnsi="Verdana" w:cs="Times New Roman"/>
          <w:b/>
          <w:bCs/>
          <w:color w:val="052635"/>
          <w:sz w:val="17"/>
          <w:szCs w:val="17"/>
          <w:lang w:eastAsia="ru-RU"/>
        </w:rPr>
        <w:t xml:space="preserve"> пенсии - на сайте www.pfrf.ru и по телефону Центра консультирования граждан по вопросам вступления в Программу 8 800 505-55-55 (круглосуточно, по России звонок бес</w:t>
      </w:r>
      <w:r w:rsidRPr="00FB1F48">
        <w:rPr>
          <w:rFonts w:ascii="Verdana" w:eastAsia="Times New Roman" w:hAnsi="Verdana" w:cs="Times New Roman"/>
          <w:b/>
          <w:bCs/>
          <w:color w:val="052635"/>
          <w:sz w:val="17"/>
          <w:szCs w:val="17"/>
          <w:lang w:eastAsia="ru-RU"/>
        </w:rPr>
        <w:softHyphen/>
        <w:t>платный).  </w:t>
      </w:r>
    </w:p>
    <w:p w:rsidR="00E6002F" w:rsidRDefault="00E6002F">
      <w:bookmarkStart w:id="0" w:name="_GoBack"/>
      <w:bookmarkEnd w:id="0"/>
    </w:p>
    <w:sectPr w:rsidR="00E60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48"/>
    <w:rsid w:val="00E6002F"/>
    <w:rsid w:val="00FB1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1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F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1F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B1F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1F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B1F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7700">
      <w:bodyDiv w:val="1"/>
      <w:marLeft w:val="0"/>
      <w:marRight w:val="0"/>
      <w:marTop w:val="0"/>
      <w:marBottom w:val="0"/>
      <w:divBdr>
        <w:top w:val="none" w:sz="0" w:space="0" w:color="auto"/>
        <w:left w:val="none" w:sz="0" w:space="0" w:color="auto"/>
        <w:bottom w:val="none" w:sz="0" w:space="0" w:color="auto"/>
        <w:right w:val="none" w:sz="0" w:space="0" w:color="auto"/>
      </w:divBdr>
      <w:divsChild>
        <w:div w:id="1679308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ITO-2</dc:creator>
  <cp:keywords/>
  <dc:description/>
  <cp:lastModifiedBy>ITO-2</cp:lastModifiedBy>
  <cp:revision>1</cp:revision>
  <dcterms:created xsi:type="dcterms:W3CDTF">2016-09-29T07:30:00Z</dcterms:created>
  <dcterms:modified xsi:type="dcterms:W3CDTF">2016-09-29T07:32:00Z</dcterms:modified>
</cp:coreProperties>
</file>