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D9" w:rsidRDefault="001031FC" w:rsidP="001E22D9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П</w:t>
      </w:r>
      <w:r w:rsidR="001E22D9">
        <w:rPr>
          <w:rFonts w:cs="Arial"/>
          <w:sz w:val="24"/>
          <w:szCs w:val="24"/>
        </w:rPr>
        <w:t>риложение</w:t>
      </w:r>
    </w:p>
    <w:p w:rsidR="001E22D9" w:rsidRDefault="001E22D9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 решению Собрания представителей</w:t>
      </w:r>
    </w:p>
    <w:p w:rsidR="001E22D9" w:rsidRDefault="001E22D9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муниципального образования</w:t>
      </w:r>
    </w:p>
    <w:p w:rsidR="001E22D9" w:rsidRDefault="001E22D9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Дубенский район</w:t>
      </w:r>
    </w:p>
    <w:p w:rsidR="00AC23B6" w:rsidRDefault="006A04F3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</w:t>
      </w:r>
      <w:r w:rsidR="00FF063F">
        <w:rPr>
          <w:rFonts w:cs="Arial"/>
          <w:sz w:val="24"/>
          <w:szCs w:val="24"/>
        </w:rPr>
        <w:t>т 09.09.2016 № 51-2</w:t>
      </w:r>
    </w:p>
    <w:p w:rsidR="00AC23B6" w:rsidRDefault="00AC23B6" w:rsidP="001E22D9">
      <w:pPr>
        <w:jc w:val="right"/>
        <w:rPr>
          <w:rFonts w:cs="Arial"/>
          <w:sz w:val="24"/>
          <w:szCs w:val="24"/>
        </w:rPr>
      </w:pPr>
    </w:p>
    <w:p w:rsidR="00AC23B6" w:rsidRDefault="001031FC" w:rsidP="001E22D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«П</w:t>
      </w:r>
      <w:r w:rsidR="00AC23B6">
        <w:rPr>
          <w:rFonts w:cs="Arial"/>
          <w:sz w:val="24"/>
          <w:szCs w:val="24"/>
        </w:rPr>
        <w:t>риложение 2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 решению Собрания представителей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муниципального образования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Дубенский район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15.03.2012 № 34-3</w:t>
      </w:r>
      <w:r w:rsidR="001031FC">
        <w:rPr>
          <w:rFonts w:cs="Arial"/>
          <w:sz w:val="24"/>
          <w:szCs w:val="24"/>
        </w:rPr>
        <w:t>»</w:t>
      </w:r>
    </w:p>
    <w:p w:rsidR="00AC23B6" w:rsidRDefault="00AC23B6" w:rsidP="00AC23B6">
      <w:pPr>
        <w:jc w:val="right"/>
        <w:rPr>
          <w:rFonts w:cs="Arial"/>
          <w:sz w:val="24"/>
          <w:szCs w:val="24"/>
        </w:rPr>
      </w:pPr>
    </w:p>
    <w:p w:rsidR="00AC23B6" w:rsidRDefault="00AC23B6" w:rsidP="00AC23B6">
      <w:pPr>
        <w:jc w:val="center"/>
        <w:rPr>
          <w:rFonts w:cs="Arial"/>
          <w:b/>
          <w:bCs/>
          <w:sz w:val="24"/>
          <w:szCs w:val="24"/>
          <w:shd w:val="clear" w:color="auto" w:fill="FFFFFF"/>
        </w:rPr>
      </w:pPr>
      <w:r w:rsidRPr="00AC23B6">
        <w:rPr>
          <w:rFonts w:cs="Arial"/>
          <w:b/>
          <w:bCs/>
          <w:sz w:val="24"/>
          <w:szCs w:val="24"/>
          <w:shd w:val="clear" w:color="auto" w:fill="FFFFFF"/>
        </w:rPr>
        <w:t>Коэффициенты использования (Ки) земельных участков,</w:t>
      </w:r>
      <w:r>
        <w:rPr>
          <w:rFonts w:cs="Arial"/>
          <w:b/>
          <w:bCs/>
          <w:sz w:val="24"/>
          <w:szCs w:val="24"/>
          <w:shd w:val="clear" w:color="auto" w:fill="FFFFFF"/>
        </w:rPr>
        <w:t xml:space="preserve"> </w:t>
      </w:r>
      <w:r w:rsidRPr="00AC23B6">
        <w:rPr>
          <w:rFonts w:cs="Arial"/>
          <w:b/>
          <w:bCs/>
          <w:sz w:val="24"/>
          <w:szCs w:val="24"/>
          <w:shd w:val="clear" w:color="auto" w:fill="FFFFFF"/>
        </w:rPr>
        <w:t>находящихся в собственности муниципального образования Дубенский район, а также земельных участков государственная собственность на которые не разграничена</w:t>
      </w:r>
    </w:p>
    <w:p w:rsidR="00AC23B6" w:rsidRDefault="00AC23B6" w:rsidP="00AC23B6">
      <w:pPr>
        <w:jc w:val="center"/>
        <w:rPr>
          <w:rFonts w:cs="Arial"/>
          <w:b/>
          <w:bCs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1667"/>
        <w:gridCol w:w="2161"/>
        <w:gridCol w:w="1915"/>
      </w:tblGrid>
      <w:tr w:rsidR="00AC23B6" w:rsidTr="00AC23B6">
        <w:tc>
          <w:tcPr>
            <w:tcW w:w="1101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AC23B6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AC23B6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AC23B6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AC23B6">
              <w:rPr>
                <w:rFonts w:cs="Arial"/>
                <w:sz w:val="24"/>
                <w:szCs w:val="24"/>
              </w:rPr>
              <w:t>Наименование</w:t>
            </w:r>
          </w:p>
        </w:tc>
        <w:tc>
          <w:tcPr>
            <w:tcW w:w="1667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</w:t>
            </w:r>
            <w:r w:rsidRPr="00AC23B6">
              <w:rPr>
                <w:rFonts w:cs="Arial"/>
                <w:sz w:val="24"/>
                <w:szCs w:val="24"/>
              </w:rPr>
              <w:t>.п. Дубна</w:t>
            </w:r>
          </w:p>
        </w:tc>
        <w:tc>
          <w:tcPr>
            <w:tcW w:w="2161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</w:t>
            </w:r>
            <w:r w:rsidRPr="00AC23B6">
              <w:rPr>
                <w:rFonts w:cs="Arial"/>
                <w:sz w:val="24"/>
                <w:szCs w:val="24"/>
              </w:rPr>
              <w:t>. Воскресенское</w:t>
            </w:r>
          </w:p>
        </w:tc>
        <w:tc>
          <w:tcPr>
            <w:tcW w:w="1915" w:type="dxa"/>
          </w:tcPr>
          <w:p w:rsidR="00AC23B6" w:rsidRPr="00AC23B6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</w:t>
            </w:r>
            <w:r w:rsidRPr="00AC23B6">
              <w:rPr>
                <w:rFonts w:cs="Arial"/>
                <w:sz w:val="24"/>
                <w:szCs w:val="24"/>
              </w:rPr>
              <w:t>ельские населенные пункты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5,0</w:t>
            </w:r>
          </w:p>
        </w:tc>
        <w:tc>
          <w:tcPr>
            <w:tcW w:w="216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6,0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домов индивидуальной жилой застройки, в т.ч. предоставленные для индивидуального и (или) малоэтажного жилищного строительства, а также ведения личного подсобного хозяйства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4,4</w:t>
            </w:r>
          </w:p>
        </w:tc>
        <w:tc>
          <w:tcPr>
            <w:tcW w:w="2161" w:type="dxa"/>
          </w:tcPr>
          <w:p w:rsidR="00AC23B6" w:rsidRPr="003F25A0" w:rsidRDefault="005E0415" w:rsidP="00AC23B6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AC23B6" w:rsidRPr="003F25A0">
              <w:rPr>
                <w:rFonts w:cs="Arial"/>
                <w:sz w:val="24"/>
                <w:szCs w:val="24"/>
              </w:rPr>
              <w:t>,8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4,5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автостоянок, парковочной площадки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3,8</w:t>
            </w:r>
          </w:p>
        </w:tc>
        <w:tc>
          <w:tcPr>
            <w:tcW w:w="216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3,8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3,8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гаражей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18,0</w:t>
            </w:r>
          </w:p>
        </w:tc>
        <w:tc>
          <w:tcPr>
            <w:tcW w:w="216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35,0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25,0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 xml:space="preserve">Земельные участки, находящиеся в составе дачных, садоводческих и огороднических </w:t>
            </w:r>
            <w:r w:rsidRPr="003F25A0">
              <w:rPr>
                <w:rFonts w:cs="Arial"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166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1,9</w:t>
            </w:r>
          </w:p>
        </w:tc>
        <w:tc>
          <w:tcPr>
            <w:tcW w:w="216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1,9</w:t>
            </w:r>
          </w:p>
        </w:tc>
        <w:tc>
          <w:tcPr>
            <w:tcW w:w="1915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1,9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7" w:type="dxa"/>
          </w:tcPr>
          <w:p w:rsidR="00AC23B6" w:rsidRPr="003F25A0" w:rsidRDefault="00AC23B6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30,0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90,1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90,1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21,4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26,7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21,4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2,4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12,0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4,8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4,1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8,2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4,1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8,5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разработки полезных ископаемых</w:t>
            </w:r>
          </w:p>
        </w:tc>
        <w:tc>
          <w:tcPr>
            <w:tcW w:w="166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7,6</w:t>
            </w:r>
          </w:p>
        </w:tc>
        <w:tc>
          <w:tcPr>
            <w:tcW w:w="216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61,2</w:t>
            </w:r>
          </w:p>
        </w:tc>
        <w:tc>
          <w:tcPr>
            <w:tcW w:w="1915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61,2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7" w:type="dxa"/>
          </w:tcPr>
          <w:p w:rsidR="00AC23B6" w:rsidRPr="003F25A0" w:rsidRDefault="00EA306F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строительства, размещения газопровода</w:t>
            </w:r>
            <w:r w:rsidR="00080069" w:rsidRPr="003F25A0">
              <w:rPr>
                <w:rFonts w:cs="Arial"/>
                <w:sz w:val="24"/>
                <w:szCs w:val="24"/>
              </w:rPr>
              <w:t>, эксплуатации объектов газоснабжения, размещения и эксплуатации наземных объектов обслуживания газопровода, размещения объектов «шаровой кран»</w:t>
            </w:r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21,7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21,7</w:t>
            </w:r>
          </w:p>
        </w:tc>
        <w:tc>
          <w:tcPr>
            <w:tcW w:w="1915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21,7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proofErr w:type="gramStart"/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 и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</w:t>
            </w:r>
            <w:proofErr w:type="gramEnd"/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  <w:tc>
          <w:tcPr>
            <w:tcW w:w="1915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 xml:space="preserve">Земельные участки, </w:t>
            </w:r>
            <w:r w:rsidRPr="003F25A0">
              <w:rPr>
                <w:rFonts w:cs="Arial"/>
                <w:sz w:val="24"/>
                <w:szCs w:val="24"/>
              </w:rPr>
              <w:lastRenderedPageBreak/>
              <w:t>занятые особо охраняемыми территориями и объектами,  в т.ч. городскими лесами, скверами, парками, городскими садами</w:t>
            </w:r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1,9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1,9</w:t>
            </w:r>
          </w:p>
        </w:tc>
        <w:tc>
          <w:tcPr>
            <w:tcW w:w="1915" w:type="dxa"/>
          </w:tcPr>
          <w:p w:rsidR="00080069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1,9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предназначены для размещения и эксплуатации объекта шиномонтажа</w:t>
            </w:r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  <w:tc>
          <w:tcPr>
            <w:tcW w:w="1915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216,7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размещения объектов сотовой связи</w:t>
            </w:r>
          </w:p>
        </w:tc>
        <w:tc>
          <w:tcPr>
            <w:tcW w:w="1667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175,2</w:t>
            </w:r>
          </w:p>
        </w:tc>
        <w:tc>
          <w:tcPr>
            <w:tcW w:w="2161" w:type="dxa"/>
          </w:tcPr>
          <w:p w:rsidR="00AC23B6" w:rsidRPr="003F25A0" w:rsidRDefault="00080069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310,0</w:t>
            </w:r>
          </w:p>
        </w:tc>
        <w:tc>
          <w:tcPr>
            <w:tcW w:w="1915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310,0</w:t>
            </w:r>
          </w:p>
        </w:tc>
      </w:tr>
      <w:tr w:rsidR="003F25A0" w:rsidRPr="003F25A0" w:rsidTr="00AC23B6">
        <w:tc>
          <w:tcPr>
            <w:tcW w:w="1101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строительства объекта бытового обслуживания</w:t>
            </w:r>
          </w:p>
        </w:tc>
        <w:tc>
          <w:tcPr>
            <w:tcW w:w="1667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16,7</w:t>
            </w:r>
          </w:p>
        </w:tc>
        <w:tc>
          <w:tcPr>
            <w:tcW w:w="2161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20,9</w:t>
            </w:r>
          </w:p>
        </w:tc>
        <w:tc>
          <w:tcPr>
            <w:tcW w:w="1915" w:type="dxa"/>
          </w:tcPr>
          <w:p w:rsidR="00AC23B6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16,7</w:t>
            </w:r>
          </w:p>
        </w:tc>
      </w:tr>
      <w:tr w:rsidR="003F25A0" w:rsidRPr="003F25A0" w:rsidTr="00AC23B6">
        <w:tc>
          <w:tcPr>
            <w:tcW w:w="1101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2727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Земельные участки, предназначенные для обслуживания муниципальных кладбищ</w:t>
            </w:r>
          </w:p>
        </w:tc>
        <w:tc>
          <w:tcPr>
            <w:tcW w:w="1667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2161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915" w:type="dxa"/>
          </w:tcPr>
          <w:p w:rsidR="003F25A0" w:rsidRPr="003F25A0" w:rsidRDefault="003F25A0" w:rsidP="00AC23B6">
            <w:pPr>
              <w:ind w:firstLine="0"/>
              <w:rPr>
                <w:rFonts w:cs="Arial"/>
                <w:sz w:val="24"/>
                <w:szCs w:val="24"/>
              </w:rPr>
            </w:pPr>
            <w:r w:rsidRPr="003F25A0">
              <w:rPr>
                <w:rFonts w:cs="Arial"/>
                <w:sz w:val="24"/>
                <w:szCs w:val="24"/>
              </w:rPr>
              <w:t>14,5</w:t>
            </w:r>
          </w:p>
        </w:tc>
      </w:tr>
    </w:tbl>
    <w:p w:rsidR="00AC23B6" w:rsidRDefault="00AC23B6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BA6C51" w:rsidRDefault="00BA6C51" w:rsidP="00AC23B6">
      <w:pPr>
        <w:rPr>
          <w:rFonts w:cs="Arial"/>
          <w:b/>
          <w:sz w:val="24"/>
          <w:szCs w:val="24"/>
        </w:rPr>
      </w:pPr>
    </w:p>
    <w:p w:rsidR="0040367B" w:rsidRDefault="0040367B" w:rsidP="00AC23B6">
      <w:pPr>
        <w:rPr>
          <w:rFonts w:cs="Arial"/>
          <w:b/>
          <w:sz w:val="24"/>
          <w:szCs w:val="24"/>
        </w:rPr>
      </w:pPr>
    </w:p>
    <w:p w:rsidR="00BA6C51" w:rsidRDefault="00BA6C51" w:rsidP="00BF32B0">
      <w:pPr>
        <w:ind w:firstLine="0"/>
        <w:rPr>
          <w:rFonts w:cs="Arial"/>
          <w:b/>
          <w:sz w:val="24"/>
          <w:szCs w:val="24"/>
        </w:rPr>
      </w:pPr>
    </w:p>
    <w:sectPr w:rsidR="00BA6C51" w:rsidSect="00BA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49A"/>
    <w:rsid w:val="00000264"/>
    <w:rsid w:val="00050EDB"/>
    <w:rsid w:val="00080069"/>
    <w:rsid w:val="000E5C20"/>
    <w:rsid w:val="001031FC"/>
    <w:rsid w:val="001E22D9"/>
    <w:rsid w:val="00244879"/>
    <w:rsid w:val="00296E67"/>
    <w:rsid w:val="0030749A"/>
    <w:rsid w:val="00312E70"/>
    <w:rsid w:val="00321368"/>
    <w:rsid w:val="003C7143"/>
    <w:rsid w:val="003E3416"/>
    <w:rsid w:val="003F25A0"/>
    <w:rsid w:val="0040367B"/>
    <w:rsid w:val="00433207"/>
    <w:rsid w:val="00452484"/>
    <w:rsid w:val="0059754F"/>
    <w:rsid w:val="005E0415"/>
    <w:rsid w:val="006A01FF"/>
    <w:rsid w:val="006A04F3"/>
    <w:rsid w:val="008433D9"/>
    <w:rsid w:val="008802E3"/>
    <w:rsid w:val="008E19EE"/>
    <w:rsid w:val="00950BD9"/>
    <w:rsid w:val="009857AA"/>
    <w:rsid w:val="00AC23B6"/>
    <w:rsid w:val="00B17A41"/>
    <w:rsid w:val="00B83E97"/>
    <w:rsid w:val="00BA1FFA"/>
    <w:rsid w:val="00BA6C51"/>
    <w:rsid w:val="00BB0C62"/>
    <w:rsid w:val="00BF32B0"/>
    <w:rsid w:val="00D76A85"/>
    <w:rsid w:val="00E2537A"/>
    <w:rsid w:val="00E546A2"/>
    <w:rsid w:val="00E86B80"/>
    <w:rsid w:val="00EA306F"/>
    <w:rsid w:val="00F87389"/>
    <w:rsid w:val="00FD0B8A"/>
    <w:rsid w:val="00FD4744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D9"/>
    <w:pPr>
      <w:ind w:left="720"/>
      <w:contextualSpacing/>
    </w:pPr>
  </w:style>
  <w:style w:type="table" w:styleId="a4">
    <w:name w:val="Table Grid"/>
    <w:basedOn w:val="a1"/>
    <w:uiPriority w:val="59"/>
    <w:rsid w:val="001E2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338D-153D-4407-8B9B-339ED89E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5</cp:revision>
  <cp:lastPrinted>2016-09-07T06:47:00Z</cp:lastPrinted>
  <dcterms:created xsi:type="dcterms:W3CDTF">2016-09-12T09:51:00Z</dcterms:created>
  <dcterms:modified xsi:type="dcterms:W3CDTF">2016-09-12T11:21:00Z</dcterms:modified>
</cp:coreProperties>
</file>