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C3" w:rsidRPr="00945577" w:rsidRDefault="00B639C3" w:rsidP="009455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Информационный материал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МЕРЫ ПРОФИЛАКТИКИ ЗАБОЛЕВАНИЯ 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АФРИКАНСКОЙ ЧУМОЙ СВИНЕЙ: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соблюдение мер строгой изоляции при содержании животных на фермах, подворьях граждан;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исключить бродяжничество животных, принадлежащих гражданам, исключить контакт с животными других населенных пунктов;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регулярная обработка свиней против кровососущих насекомых, клещей;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любое перемещение животных проводить только с согласования с госветслужбой района;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допускается торговля мясом и мясопродуктами в неустановленных для этой цели местах без ветеринарно-сопроводительных документов (справки формы №4,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ветсвидетельства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формы № 2, справки администрации сельского поселения и проведения ветеринарно-санитарной экспертизы на продукцию).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уходе за животными необходимо строго соблюдать правила личной гигиены, использовать спецодежду,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спецобувь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По окончании работы спецодежда подлежит обеззараживанию путем дезинфекции в 3-5% растворе кальцинированной соды, с последующей стиркой. Обувь дезинфицируется в 2-5% растворе едкого натра. Для дезинфекции рук применяется 0,5% раствор хлорамина.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случае возникновения очага АЧС на СТФ, в личном подсобном хозяйстве, крестьянско-фермерском хозяйстве, в течение 18 месяцев запрещается завозить новое поголовье. Если на данной территории в течение указанного срока будет размещено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свинопоголовье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оно должно быть уничтожено.</w:t>
      </w:r>
    </w:p>
    <w:p w:rsidR="00B639C3" w:rsidRDefault="00B639C3" w:rsidP="00B639C3"/>
    <w:p w:rsidR="00B639C3" w:rsidRDefault="00B639C3" w:rsidP="00B639C3"/>
    <w:p w:rsidR="00945577" w:rsidRDefault="00945577" w:rsidP="00B639C3"/>
    <w:p w:rsidR="00945577" w:rsidRDefault="00945577" w:rsidP="00B639C3">
      <w:bookmarkStart w:id="0" w:name="_GoBack"/>
      <w:bookmarkEnd w:id="0"/>
    </w:p>
    <w:p w:rsidR="00B639C3" w:rsidRDefault="00B639C3" w:rsidP="00B63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МЕРЫ ПО ПРЕДУПРЕЖДЕНИЮ ВОЗНИКНОВЕНИЯ И РАСПРОСТРАНЕНИЯ АФРИКАНСКОЙ ЧУМЫ СВИНЕЙ В КФХ И ЛПХ</w:t>
      </w:r>
    </w:p>
    <w:p w:rsidR="00B639C3" w:rsidRDefault="00B639C3" w:rsidP="00B63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3" w:rsidRDefault="00B639C3" w:rsidP="00B639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недопущения заноса АЧС на территорию личных подсобных и крестьянских (фермерских) хозяйств, владельцам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 строго соблюдать следующие требования: 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личных подсобных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иньи должны содержаться в закрытых специально приспособленных помещениях.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выгул домашних свиней.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помещений (сооружений) для содержания и разведения свиней до объектов жилой застройки должно быть не менее: 10м – до 5 свиней, 20 м – до 8 свиней, 30 м – до 10 свиней, 40 м – до 15 свиней. Для ЛПХ с содержанием свиней до 50 голов и более санитарно-защитная зона – 50 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для свиней разрешается закупать только из хозяйств, благополучных по АЧС.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использование для кормления свиней боенских отходов и пищевых отходов из мест общественного питания. Пищевые отходы для кормления свиней в личном хозяйстве можно использовать только после термической обработки (проварка в режиме кипения в течение 30-40 минут).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13. Закона Российской Федерации № 4979-1 «О ветеринарии» (от 14 мая 1993 г.)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Ответственность за здоровье, условия содержания и использование свиней несут их владельцы.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на территорию, где содержатся свиньи, должны быть оборудованы дезинфекционные кюветы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всю ширину прохода, которые регулярно заправляются дезинфицирующими растворами (раствор формалина с содержанием 1,5% формальдегида; раствор нейтрального гипохлорита кальция с содержанием 5% активного хлора, 5% раствор хлорамина, 5%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теотропина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обувь необходимо регулярно дезинфицировать. Одежду, используемую при уходе за свиньями, нужно стирать с дальнейшей обязательной обработкой утюгом.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помещении до постановки свиней проводят механическую очистку, дезинфекцию, дезинсекцию, обработку против клещей и при возможности побелку.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ЛПХ рекомендуется иметь постоянный запас дезинфицирующих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ависимости от численности поголовья животных (формалин с содержанием 1,5% формальдегида; нейтральный гипохлорит кальция с содержанием 5% активного хлора; хлорамин;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теотропин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сухую хлорную известь, содержащую не менее 25% активного хлора; едкий натр и др.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навоза должна производиться ежедневно. Складирование навоза на территории ЛПХ разрешается в хозяйственной зоне в герметичных емкостях (навозохранилищах). Допускается компостирование навоза на приусадебном участке. Запрещается складирование навоза на территории, прилегающей к многоквартирным домам, улицам, переулкам, а также в лесополосах и на пустырях.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Закупку и реализацию поголовья необходимо проводить только по согласованию с ветеринарными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обслуживающими территорию, на которой находится хозяйство.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и перегон животных должны осуществляться по согласованию с органами государственного ветеринарного надзора.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ветеринарных специалистов владелец предоставляет свиней для ветеринарного осмотра, диагностических исследований, предохранительных прививок и лечебно-профилактических обработок.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заразных болезней в ЛПХ ветслужба проводит обязательную вакцинацию против классической чумы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свиней со 100% охватом всех половозрастных групп. Другие прививки осуществляются по эпизоотическим показаниям.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незамедлительно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ветеринарных специалистов принять меры по изоляции свиней, подозреваемых в заболевании, или их трупов.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Убой свиней проводить только на убойных пунктах и площадках под контролем специалистов государственной ветеринарной службы. Ветеринарные сопроводительные документы оформляются только на мясо и мясопродукты, полученные на убойных площадках.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свинины в несанкционированных местах, с подворий и других мест без ветеринарных сопроводительных документов и ветеринарно-санитарной экспертизы запрещена.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убое свиней для собственных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предубойный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осмотр и ветеринарно-санитарную экспертизу туш и внутренних органов проводит ветеринарный врач, обслуживающий территорию сельского поселения.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уничтожение и утилизация боенских отходов на территории частных домовладений, улиц, переулков, в лесополосах, на пустырях и прочих местах, не предназначенных для этих целей.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распространения инфекционных болезней, охраны окружающей среды и обеспечения уничтожения боенских отходов в сельских (городских) поселениях, необходимо построить или реконструировать биотермические ямы.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НАСЕЛЕНИЯ 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АФРИКАНСКОЙ ЧУМЫ СВИНЕЙ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АФРИКАНСКАЯ ЧУМА СВИНЕЙ – </w:t>
      </w:r>
      <w:r>
        <w:rPr>
          <w:rFonts w:ascii="Times New Roman" w:hAnsi="Times New Roman" w:cs="Times New Roman"/>
          <w:sz w:val="28"/>
          <w:szCs w:val="28"/>
        </w:rPr>
        <w:t xml:space="preserve">острое вирусное инфекционное заболевание домашних и диких свиней. Человек африканской чумой свиней не болеет.  Вирус африканской чумы свиней обладает высокой устойчивостью во внешней среде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2-х лет).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сырье и продуктах, полученных от больных животных, вирус остается жизнеспособным от нескольких суток до месяца и более. Специфической профилактики (вакцины) против африканской чумы свиней нет. 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ХАРАКТЕРНЫЕ ПРИЗНАКИ БОЛЕЗНИ У СВИНЕЙ - </w:t>
      </w:r>
      <w:r>
        <w:rPr>
          <w:rFonts w:ascii="Times New Roman" w:hAnsi="Times New Roman" w:cs="Times New Roman"/>
          <w:sz w:val="28"/>
          <w:szCs w:val="28"/>
        </w:rPr>
        <w:t xml:space="preserve"> 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 большинства животных (от 97% до 100%).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ИНФЕКЦИИ –</w:t>
      </w:r>
      <w:r>
        <w:rPr>
          <w:rFonts w:ascii="Times New Roman" w:hAnsi="Times New Roman" w:cs="Times New Roman"/>
          <w:sz w:val="28"/>
          <w:szCs w:val="28"/>
        </w:rPr>
        <w:t xml:space="preserve"> больные африканской чумой свиней животные, продукты убоя, корма от больных животных. Механическим переносчиком могут быть грызуны, птицы, насекомые.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ЗАРАЖЕНИЕ АФРИКАНСКОЙ ЧУМОЙ СВИНЕЙ ПРОИСХОДИТ: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контакте с больными домашними и дикими свиньями;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∎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через инфицированные факторы внешней среды (вода, подстилка, корма, навоз), одежду и обувь обслуживающего персонала, предметы ухода за животными, оборудование, автотранспорт; инфицированные вирусом мелкие частицы кормов, подстилки, почвы могут переноситься ветром на расстоянии нескольких километров;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∎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при переработке инфицированного сырья животного происхождения (мясо, субпродукты, шкура, щетина, копыта).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rPr>
          <w:rFonts w:ascii="Times New Roman" w:hAnsi="Times New Roman" w:cs="Times New Roman"/>
          <w:sz w:val="28"/>
          <w:szCs w:val="28"/>
        </w:rPr>
      </w:pPr>
    </w:p>
    <w:p w:rsidR="000B40BE" w:rsidRDefault="000B40BE"/>
    <w:sectPr w:rsidR="000B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4CEF"/>
    <w:multiLevelType w:val="hybridMultilevel"/>
    <w:tmpl w:val="620A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A6"/>
    <w:rsid w:val="000B40BE"/>
    <w:rsid w:val="003C68A6"/>
    <w:rsid w:val="00645156"/>
    <w:rsid w:val="00945577"/>
    <w:rsid w:val="00B639C3"/>
    <w:rsid w:val="00B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C3"/>
    <w:pPr>
      <w:ind w:left="720"/>
      <w:contextualSpacing/>
    </w:pPr>
  </w:style>
  <w:style w:type="table" w:styleId="a4">
    <w:name w:val="Table Grid"/>
    <w:basedOn w:val="a1"/>
    <w:uiPriority w:val="59"/>
    <w:rsid w:val="00B63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C3"/>
    <w:pPr>
      <w:ind w:left="720"/>
      <w:contextualSpacing/>
    </w:pPr>
  </w:style>
  <w:style w:type="table" w:styleId="a4">
    <w:name w:val="Table Grid"/>
    <w:basedOn w:val="a1"/>
    <w:uiPriority w:val="59"/>
    <w:rsid w:val="00B63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Викторовна</dc:creator>
  <cp:lastModifiedBy>Репьева Инна Владимировна</cp:lastModifiedBy>
  <cp:revision>2</cp:revision>
  <cp:lastPrinted>2017-05-05T06:18:00Z</cp:lastPrinted>
  <dcterms:created xsi:type="dcterms:W3CDTF">2017-05-16T13:13:00Z</dcterms:created>
  <dcterms:modified xsi:type="dcterms:W3CDTF">2017-05-16T13:13:00Z</dcterms:modified>
</cp:coreProperties>
</file>