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95" w:rsidRDefault="00F50995" w:rsidP="00800BDB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Pr="00F50995" w:rsidRDefault="00F50995" w:rsidP="00F509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756"/>
      </w:tblGrid>
      <w:tr w:rsidR="00F50995" w:rsidRPr="00F50995" w:rsidTr="006606F9">
        <w:tc>
          <w:tcPr>
            <w:tcW w:w="9570" w:type="dxa"/>
            <w:gridSpan w:val="2"/>
            <w:shd w:val="clear" w:color="auto" w:fill="auto"/>
          </w:tcPr>
          <w:p w:rsidR="00F50995" w:rsidRPr="00F50995" w:rsidRDefault="00F50995" w:rsidP="00F50995">
            <w:pPr>
              <w:keepNext/>
              <w:widowControl w:val="0"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F50995">
              <w:rPr>
                <w:rFonts w:ascii="Arial" w:eastAsia="Arial" w:hAnsi="Arial" w:cs="Arial"/>
                <w:b/>
                <w:sz w:val="24"/>
                <w:szCs w:val="20"/>
                <w:lang w:eastAsia="zh-CN"/>
              </w:rPr>
              <w:t xml:space="preserve">  </w:t>
            </w:r>
            <w:r w:rsidRPr="00F50995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Тульская область                                        </w:t>
            </w:r>
          </w:p>
        </w:tc>
      </w:tr>
      <w:tr w:rsidR="00F50995" w:rsidRPr="00F50995" w:rsidTr="006606F9">
        <w:trPr>
          <w:trHeight w:val="258"/>
        </w:trPr>
        <w:tc>
          <w:tcPr>
            <w:tcW w:w="9570" w:type="dxa"/>
            <w:gridSpan w:val="2"/>
            <w:shd w:val="clear" w:color="auto" w:fill="auto"/>
          </w:tcPr>
          <w:p w:rsidR="00F50995" w:rsidRPr="00F50995" w:rsidRDefault="00F50995" w:rsidP="00F509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Муниципальное образование Дубенский район</w:t>
            </w:r>
          </w:p>
        </w:tc>
      </w:tr>
      <w:tr w:rsidR="00F50995" w:rsidRPr="00F50995" w:rsidTr="006606F9">
        <w:trPr>
          <w:trHeight w:val="760"/>
        </w:trPr>
        <w:tc>
          <w:tcPr>
            <w:tcW w:w="9570" w:type="dxa"/>
            <w:gridSpan w:val="2"/>
            <w:shd w:val="clear" w:color="auto" w:fill="auto"/>
          </w:tcPr>
          <w:p w:rsidR="00F50995" w:rsidRPr="00F50995" w:rsidRDefault="00F50995" w:rsidP="00F509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Собрание представителей </w:t>
            </w:r>
          </w:p>
          <w:p w:rsidR="00F50995" w:rsidRPr="00F50995" w:rsidRDefault="00F50995" w:rsidP="00F509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6-го созыва</w:t>
            </w:r>
          </w:p>
          <w:p w:rsidR="00F50995" w:rsidRPr="00F50995" w:rsidRDefault="00F50995" w:rsidP="00F5099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F50995" w:rsidRPr="00F50995" w:rsidTr="006606F9">
        <w:tc>
          <w:tcPr>
            <w:tcW w:w="9570" w:type="dxa"/>
            <w:gridSpan w:val="2"/>
            <w:shd w:val="clear" w:color="auto" w:fill="auto"/>
          </w:tcPr>
          <w:p w:rsidR="00F50995" w:rsidRPr="00F50995" w:rsidRDefault="00F50995" w:rsidP="00F509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50995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РЕШЕНИЕ</w:t>
            </w:r>
          </w:p>
        </w:tc>
      </w:tr>
      <w:tr w:rsidR="00F50995" w:rsidRPr="00F50995" w:rsidTr="006606F9">
        <w:tc>
          <w:tcPr>
            <w:tcW w:w="9570" w:type="dxa"/>
            <w:gridSpan w:val="2"/>
            <w:shd w:val="clear" w:color="auto" w:fill="auto"/>
          </w:tcPr>
          <w:p w:rsidR="00F50995" w:rsidRPr="00F50995" w:rsidRDefault="00F50995" w:rsidP="00F5099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zh-CN"/>
              </w:rPr>
            </w:pPr>
          </w:p>
        </w:tc>
      </w:tr>
      <w:tr w:rsidR="00F50995" w:rsidRPr="00F50995" w:rsidTr="006606F9">
        <w:tc>
          <w:tcPr>
            <w:tcW w:w="4814" w:type="dxa"/>
            <w:shd w:val="clear" w:color="auto" w:fill="auto"/>
          </w:tcPr>
          <w:p w:rsidR="00F50995" w:rsidRPr="00800BDB" w:rsidRDefault="00F50995" w:rsidP="00643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BD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 xml:space="preserve">от </w:t>
            </w:r>
            <w:r w:rsidR="0064363A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>14 сентября</w:t>
            </w:r>
            <w:r w:rsidRPr="00800BD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 xml:space="preserve"> 2021 г</w:t>
            </w:r>
            <w:r w:rsidR="00800BDB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zh-CN"/>
              </w:rPr>
              <w:t>ода</w:t>
            </w:r>
          </w:p>
        </w:tc>
        <w:tc>
          <w:tcPr>
            <w:tcW w:w="4756" w:type="dxa"/>
            <w:shd w:val="clear" w:color="auto" w:fill="auto"/>
          </w:tcPr>
          <w:p w:rsidR="00F50995" w:rsidRPr="0064363A" w:rsidRDefault="00F50995" w:rsidP="006436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4363A">
              <w:rPr>
                <w:rFonts w:ascii="Arial" w:eastAsia="Arial" w:hAnsi="Arial" w:cs="Arial"/>
                <w:b/>
                <w:bCs/>
                <w:sz w:val="24"/>
                <w:szCs w:val="20"/>
                <w:lang w:eastAsia="zh-CN"/>
              </w:rPr>
              <w:t xml:space="preserve">№ </w:t>
            </w:r>
            <w:r w:rsidR="0064363A" w:rsidRPr="0064363A">
              <w:rPr>
                <w:rFonts w:ascii="Arial" w:eastAsia="Arial" w:hAnsi="Arial" w:cs="Arial"/>
                <w:b/>
                <w:bCs/>
                <w:sz w:val="24"/>
                <w:szCs w:val="20"/>
                <w:lang w:eastAsia="zh-CN"/>
              </w:rPr>
              <w:t>12-1</w:t>
            </w:r>
          </w:p>
        </w:tc>
      </w:tr>
    </w:tbl>
    <w:p w:rsidR="00F50995" w:rsidRPr="00F50995" w:rsidRDefault="00F50995" w:rsidP="00F509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50995">
        <w:rPr>
          <w:rFonts w:ascii="Arial" w:eastAsia="Times New Roman" w:hAnsi="Arial" w:cs="Arial"/>
          <w:b/>
          <w:sz w:val="32"/>
          <w:szCs w:val="32"/>
          <w:lang w:eastAsia="zh-CN"/>
        </w:rPr>
        <w:t>О наделении  контрольно-счетной комиссии муниципального образования</w:t>
      </w: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right="-2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50995">
        <w:rPr>
          <w:rFonts w:ascii="Arial" w:eastAsia="Times New Roman" w:hAnsi="Arial" w:cs="Arial"/>
          <w:b/>
          <w:sz w:val="32"/>
          <w:szCs w:val="32"/>
          <w:lang w:eastAsia="zh-CN"/>
        </w:rPr>
        <w:t>Дубенский район правами юридического лица</w:t>
      </w: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В соответствии со статьей 41 Федерального закона от 06.10.2003 N 131-ФЗ "Об общих принципах организации местного самоуправления в Российской Федерации", в целях приведения в соответствие действующему законодательству,   руководствуясь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на основании Устава муниципального образования Дубенский район Собрание представителей муниципального образования Дубенский район РЕШИЛО:</w:t>
      </w: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1.    Наделить  контрольно-счетную комиссию муниципального образования</w:t>
      </w:r>
    </w:p>
    <w:p w:rsidR="00F50995" w:rsidRPr="00F50995" w:rsidRDefault="00F50995" w:rsidP="00F50995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Дубенский район правами юридического лица.</w:t>
      </w: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1. Утвердить прилагаемое Положение о контрольно-счетной комиссии муниципального образования Дубенский район. (Приложение)</w:t>
      </w: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2. Решение Собрания представителей муниципального образования Дубенский район от 24.12.2019 г. № 19-3 «Об утверждении Положения о контрольно-счетной комиссии муниципального образования Дубенский район» признать утратившим силу.</w:t>
      </w: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3. Разместить настоящее решение на официальном сайте муниципального образования Дубенский район</w:t>
      </w:r>
    </w:p>
    <w:p w:rsidR="00F50995" w:rsidRPr="00F50995" w:rsidRDefault="00F50995" w:rsidP="00F50995">
      <w:pPr>
        <w:shd w:val="clear" w:color="auto" w:fill="FFFFFF"/>
        <w:tabs>
          <w:tab w:val="left" w:pos="612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4. Решение вступает в силу со дня подписания.</w:t>
      </w: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1615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:rsidR="00F50995" w:rsidRPr="00F50995" w:rsidRDefault="00F50995" w:rsidP="00F50995">
      <w:pPr>
        <w:shd w:val="clear" w:color="auto" w:fill="FFFFFF"/>
        <w:tabs>
          <w:tab w:val="left" w:pos="850"/>
        </w:tabs>
        <w:suppressAutoHyphens/>
        <w:spacing w:after="0" w:line="240" w:lineRule="auto"/>
        <w:ind w:left="187" w:right="-2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50995">
        <w:rPr>
          <w:rFonts w:ascii="Arial" w:eastAsia="Times New Roman" w:hAnsi="Arial" w:cs="Arial"/>
          <w:sz w:val="24"/>
          <w:szCs w:val="24"/>
          <w:lang w:eastAsia="zh-CN"/>
        </w:rPr>
        <w:t>Глава муниципального образования</w:t>
      </w:r>
    </w:p>
    <w:p w:rsidR="00F50995" w:rsidRDefault="00800BDB" w:rsidP="00F50995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eastAsia="zh-CN"/>
        </w:rPr>
        <w:t xml:space="preserve">   </w:t>
      </w:r>
      <w:r w:rsidR="00F50995" w:rsidRPr="00F50995">
        <w:rPr>
          <w:rFonts w:ascii="Arial" w:hAnsi="Arial" w:cs="Arial"/>
          <w:b w:val="0"/>
          <w:sz w:val="24"/>
          <w:szCs w:val="24"/>
          <w:lang w:eastAsia="zh-CN"/>
        </w:rPr>
        <w:t>Дубенский район                                                                      Г.А.</w:t>
      </w:r>
      <w:r>
        <w:rPr>
          <w:rFonts w:ascii="Arial" w:hAnsi="Arial" w:cs="Arial"/>
          <w:b w:val="0"/>
          <w:sz w:val="24"/>
          <w:szCs w:val="24"/>
          <w:lang w:eastAsia="zh-CN"/>
        </w:rPr>
        <w:t xml:space="preserve"> </w:t>
      </w:r>
      <w:r w:rsidR="00F50995" w:rsidRPr="00F50995">
        <w:rPr>
          <w:rFonts w:ascii="Arial" w:hAnsi="Arial" w:cs="Arial"/>
          <w:b w:val="0"/>
          <w:sz w:val="24"/>
          <w:szCs w:val="24"/>
          <w:lang w:eastAsia="zh-CN"/>
        </w:rPr>
        <w:t xml:space="preserve">Давыдова                                         </w:t>
      </w: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995" w:rsidRDefault="00F50995" w:rsidP="003A49F2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49F2" w:rsidRPr="00F50995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3A49F2" w:rsidRPr="00F50995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50995">
        <w:rPr>
          <w:rFonts w:ascii="Arial" w:hAnsi="Arial" w:cs="Arial"/>
          <w:sz w:val="24"/>
          <w:szCs w:val="24"/>
        </w:rPr>
        <w:t>Собрания представителей</w:t>
      </w:r>
    </w:p>
    <w:p w:rsidR="003A49F2" w:rsidRPr="00F50995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A49F2" w:rsidRPr="00F50995" w:rsidRDefault="003A49F2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Дубенский район</w:t>
      </w:r>
    </w:p>
    <w:p w:rsidR="003A49F2" w:rsidRPr="00F50995" w:rsidRDefault="0064363A" w:rsidP="003A49F2">
      <w:pPr>
        <w:pStyle w:val="ConsPlusTitle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A49F2" w:rsidRPr="00F5099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14.09.2021</w:t>
      </w:r>
      <w:r w:rsidR="003A49F2" w:rsidRPr="00F50995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12-1</w:t>
      </w:r>
      <w:r w:rsidR="009E0923" w:rsidRPr="00F50995">
        <w:rPr>
          <w:rFonts w:ascii="Arial" w:hAnsi="Arial" w:cs="Arial"/>
          <w:sz w:val="24"/>
          <w:szCs w:val="24"/>
        </w:rPr>
        <w:t xml:space="preserve">    </w:t>
      </w:r>
    </w:p>
    <w:p w:rsidR="008B7D15" w:rsidRPr="00F50995" w:rsidRDefault="009E0923" w:rsidP="008B7D15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Положение о контрольно-счетной комиссии муниципального образования Дубенский район</w:t>
      </w:r>
    </w:p>
    <w:p w:rsidR="00DF0E78" w:rsidRPr="00F50995" w:rsidRDefault="00DF0E78" w:rsidP="008B7D1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122B4" w:rsidRPr="00F50995" w:rsidRDefault="000122B4" w:rsidP="000122B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1. </w:t>
      </w:r>
      <w:r w:rsidR="00F33D01" w:rsidRPr="00F50995">
        <w:rPr>
          <w:rFonts w:ascii="Arial" w:hAnsi="Arial" w:cs="Arial"/>
          <w:sz w:val="24"/>
          <w:szCs w:val="24"/>
        </w:rPr>
        <w:t>Цели настоящего положения</w:t>
      </w:r>
    </w:p>
    <w:p w:rsidR="000122B4" w:rsidRPr="00F50995" w:rsidRDefault="000122B4" w:rsidP="000122B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8B7D15" w:rsidP="000122B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 xml:space="preserve">Настоящее положение определяет </w:t>
      </w:r>
      <w:r w:rsidR="00DF0E78" w:rsidRPr="00F50995">
        <w:rPr>
          <w:rFonts w:ascii="Arial" w:hAnsi="Arial" w:cs="Arial"/>
          <w:b w:val="0"/>
          <w:sz w:val="24"/>
          <w:szCs w:val="24"/>
        </w:rPr>
        <w:t>общи</w:t>
      </w:r>
      <w:r w:rsidRPr="00F50995">
        <w:rPr>
          <w:rFonts w:ascii="Arial" w:hAnsi="Arial" w:cs="Arial"/>
          <w:b w:val="0"/>
          <w:sz w:val="24"/>
          <w:szCs w:val="24"/>
        </w:rPr>
        <w:t>е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принцип</w:t>
      </w:r>
      <w:r w:rsidRPr="00F50995">
        <w:rPr>
          <w:rFonts w:ascii="Arial" w:hAnsi="Arial" w:cs="Arial"/>
          <w:b w:val="0"/>
          <w:sz w:val="24"/>
          <w:szCs w:val="24"/>
        </w:rPr>
        <w:t>ы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организации, деятельности и основны</w:t>
      </w:r>
      <w:r w:rsidRPr="00F50995">
        <w:rPr>
          <w:rFonts w:ascii="Arial" w:hAnsi="Arial" w:cs="Arial"/>
          <w:b w:val="0"/>
          <w:sz w:val="24"/>
          <w:szCs w:val="24"/>
        </w:rPr>
        <w:t>е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полномочи</w:t>
      </w:r>
      <w:r w:rsidRPr="00F50995">
        <w:rPr>
          <w:rFonts w:ascii="Arial" w:hAnsi="Arial" w:cs="Arial"/>
          <w:b w:val="0"/>
          <w:sz w:val="24"/>
          <w:szCs w:val="24"/>
        </w:rPr>
        <w:t>я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9E0923" w:rsidRPr="00F50995">
        <w:rPr>
          <w:rFonts w:ascii="Arial" w:hAnsi="Arial" w:cs="Arial"/>
          <w:b w:val="0"/>
          <w:sz w:val="24"/>
          <w:szCs w:val="24"/>
        </w:rPr>
        <w:t xml:space="preserve"> контрольно-счетной комиссии муниципального образования Дубенский район</w:t>
      </w:r>
      <w:r w:rsidR="00DA26AA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(далее также - </w:t>
      </w:r>
      <w:r w:rsidRPr="00F50995">
        <w:rPr>
          <w:rFonts w:ascii="Arial" w:hAnsi="Arial" w:cs="Arial"/>
          <w:b w:val="0"/>
          <w:sz w:val="24"/>
          <w:szCs w:val="24"/>
        </w:rPr>
        <w:t>КС</w:t>
      </w:r>
      <w:r w:rsidR="009E0923" w:rsidRPr="00F50995">
        <w:rPr>
          <w:rFonts w:ascii="Arial" w:hAnsi="Arial" w:cs="Arial"/>
          <w:b w:val="0"/>
          <w:sz w:val="24"/>
          <w:szCs w:val="24"/>
        </w:rPr>
        <w:t>К</w:t>
      </w:r>
      <w:r w:rsidR="00DF0E78" w:rsidRPr="00F50995">
        <w:rPr>
          <w:rFonts w:ascii="Arial" w:hAnsi="Arial" w:cs="Arial"/>
          <w:b w:val="0"/>
          <w:sz w:val="24"/>
          <w:szCs w:val="24"/>
        </w:rPr>
        <w:t>).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2. Правовое регулирование организации и деятельности </w:t>
      </w:r>
      <w:r w:rsidR="008B7D15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 w:rsidP="008B7D1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Правовое регулирование организации и деятельности </w:t>
      </w:r>
      <w:r w:rsidR="008B7D15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основывается на </w:t>
      </w:r>
      <w:hyperlink r:id="rId4" w:history="1">
        <w:r w:rsidRPr="00F50995">
          <w:rPr>
            <w:rFonts w:ascii="Arial" w:hAnsi="Arial" w:cs="Arial"/>
            <w:sz w:val="24"/>
            <w:szCs w:val="24"/>
          </w:rPr>
          <w:t>Конституции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и осуществляется Федеральным </w:t>
      </w:r>
      <w:hyperlink r:id="rId5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</w:t>
      </w:r>
      <w:r w:rsidR="004B2FD5" w:rsidRPr="00F50995">
        <w:rPr>
          <w:rFonts w:ascii="Arial" w:hAnsi="Arial" w:cs="Arial"/>
          <w:sz w:val="24"/>
          <w:szCs w:val="24"/>
        </w:rPr>
        <w:t xml:space="preserve">06.10.2003 </w:t>
      </w:r>
      <w:r w:rsidR="008B7D15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8B7D15" w:rsidRPr="00F50995">
        <w:rPr>
          <w:rFonts w:ascii="Arial" w:hAnsi="Arial" w:cs="Arial"/>
          <w:sz w:val="24"/>
          <w:szCs w:val="24"/>
        </w:rPr>
        <w:t xml:space="preserve">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F50995">
        <w:rPr>
          <w:rFonts w:ascii="Arial" w:hAnsi="Arial" w:cs="Arial"/>
          <w:sz w:val="24"/>
          <w:szCs w:val="24"/>
        </w:rPr>
        <w:t xml:space="preserve">Бюджетным </w:t>
      </w:r>
      <w:hyperlink r:id="rId6" w:history="1">
        <w:r w:rsidRPr="00F50995">
          <w:rPr>
            <w:rFonts w:ascii="Arial" w:hAnsi="Arial" w:cs="Arial"/>
            <w:sz w:val="24"/>
            <w:szCs w:val="24"/>
          </w:rPr>
          <w:t>кодексом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осуществляется также законами </w:t>
      </w:r>
      <w:r w:rsidR="00DC63E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262E56" w:rsidRPr="00F50995" w:rsidRDefault="00262E56" w:rsidP="00262E5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М</w:t>
      </w:r>
      <w:r w:rsidR="00DF0E78" w:rsidRPr="00F50995">
        <w:rPr>
          <w:rFonts w:ascii="Arial" w:hAnsi="Arial" w:cs="Arial"/>
          <w:sz w:val="24"/>
          <w:szCs w:val="24"/>
        </w:rPr>
        <w:t xml:space="preserve">униципальные нормативные правовые акты, регулирующие вопросы организации и деятельности </w:t>
      </w:r>
      <w:r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, не должны противоречить Бюджетному </w:t>
      </w:r>
      <w:hyperlink r:id="rId7" w:history="1">
        <w:r w:rsidR="00DF0E78" w:rsidRPr="00F50995">
          <w:rPr>
            <w:rFonts w:ascii="Arial" w:hAnsi="Arial" w:cs="Arial"/>
            <w:sz w:val="24"/>
            <w:szCs w:val="24"/>
          </w:rPr>
          <w:t>кодексу</w:t>
        </w:r>
      </w:hyperlink>
      <w:r w:rsidR="00DF0E78" w:rsidRPr="00F50995">
        <w:rPr>
          <w:rFonts w:ascii="Arial" w:hAnsi="Arial" w:cs="Arial"/>
          <w:sz w:val="24"/>
          <w:szCs w:val="24"/>
        </w:rPr>
        <w:t xml:space="preserve"> Российской Федерации и </w:t>
      </w:r>
      <w:r w:rsidRPr="00F50995">
        <w:rPr>
          <w:rFonts w:ascii="Arial" w:hAnsi="Arial" w:cs="Arial"/>
          <w:sz w:val="24"/>
          <w:szCs w:val="24"/>
        </w:rPr>
        <w:t>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C3032C" w:rsidRPr="00F50995">
        <w:rPr>
          <w:rFonts w:ascii="Arial" w:hAnsi="Arial" w:cs="Arial"/>
          <w:sz w:val="24"/>
          <w:szCs w:val="24"/>
        </w:rPr>
        <w:t xml:space="preserve"> (далее – Федеральный закон № 6-ФЗ)</w:t>
      </w:r>
      <w:r w:rsidRPr="00F50995">
        <w:rPr>
          <w:rFonts w:ascii="Arial" w:hAnsi="Arial" w:cs="Arial"/>
          <w:sz w:val="24"/>
          <w:szCs w:val="24"/>
        </w:rPr>
        <w:t>.</w:t>
      </w:r>
    </w:p>
    <w:p w:rsidR="00262E56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F50995">
        <w:rPr>
          <w:rFonts w:ascii="Arial" w:hAnsi="Arial" w:cs="Arial"/>
          <w:b/>
          <w:sz w:val="24"/>
          <w:szCs w:val="24"/>
        </w:rPr>
        <w:t xml:space="preserve">Статья 3. Основы статуса </w:t>
      </w:r>
      <w:r w:rsidR="00262E56" w:rsidRPr="00F50995">
        <w:rPr>
          <w:rFonts w:ascii="Arial" w:hAnsi="Arial" w:cs="Arial"/>
          <w:b/>
          <w:sz w:val="24"/>
          <w:szCs w:val="24"/>
        </w:rPr>
        <w:t>КС</w:t>
      </w:r>
      <w:r w:rsidR="009E0923" w:rsidRPr="00F50995">
        <w:rPr>
          <w:rFonts w:ascii="Arial" w:hAnsi="Arial" w:cs="Arial"/>
          <w:b/>
          <w:sz w:val="24"/>
          <w:szCs w:val="24"/>
        </w:rPr>
        <w:t>К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262E5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262E5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</w:t>
      </w:r>
      <w:r w:rsidR="00300728">
        <w:rPr>
          <w:rFonts w:ascii="Arial" w:hAnsi="Arial" w:cs="Arial"/>
          <w:sz w:val="24"/>
          <w:szCs w:val="24"/>
        </w:rPr>
        <w:t xml:space="preserve"> – Собранием представителей муниципального образования Дубенский район </w:t>
      </w:r>
      <w:r w:rsidR="00300728" w:rsidRPr="00300728">
        <w:rPr>
          <w:rFonts w:ascii="Arial" w:hAnsi="Arial" w:cs="Arial"/>
          <w:sz w:val="24"/>
          <w:szCs w:val="24"/>
        </w:rPr>
        <w:t>(далее также - представительный орган).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подотчет</w:t>
      </w:r>
      <w:r w:rsidR="008C18DD" w:rsidRPr="00F50995">
        <w:rPr>
          <w:rFonts w:ascii="Arial" w:hAnsi="Arial" w:cs="Arial"/>
          <w:sz w:val="24"/>
          <w:szCs w:val="24"/>
        </w:rPr>
        <w:t>ен</w:t>
      </w:r>
      <w:r w:rsidR="00DF0E78" w:rsidRPr="00F50995">
        <w:rPr>
          <w:rFonts w:ascii="Arial" w:hAnsi="Arial" w:cs="Arial"/>
          <w:sz w:val="24"/>
          <w:szCs w:val="24"/>
        </w:rPr>
        <w:t xml:space="preserve"> представительному органу муниципального образования</w:t>
      </w:r>
      <w:r w:rsidR="00300728">
        <w:rPr>
          <w:rFonts w:ascii="Arial" w:hAnsi="Arial" w:cs="Arial"/>
          <w:sz w:val="24"/>
          <w:szCs w:val="24"/>
        </w:rPr>
        <w:t>.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облада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организационной и функциональной независимостью и осуществля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свою деятельность самостоятельно.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Деятельность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не может быть приостановлена, в том числе в связи с досрочным прекращением полномочий представительного органа.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0728">
        <w:rPr>
          <w:rFonts w:ascii="Arial" w:hAnsi="Arial" w:cs="Arial"/>
          <w:sz w:val="24"/>
          <w:szCs w:val="24"/>
        </w:rPr>
        <w:t>5</w:t>
      </w:r>
      <w:r w:rsidR="00DF0E78" w:rsidRPr="00300728">
        <w:rPr>
          <w:rFonts w:ascii="Arial" w:hAnsi="Arial" w:cs="Arial"/>
          <w:sz w:val="24"/>
          <w:szCs w:val="24"/>
        </w:rPr>
        <w:t>. Наименовани</w:t>
      </w:r>
      <w:r w:rsidR="00E82257" w:rsidRPr="00300728">
        <w:rPr>
          <w:rFonts w:ascii="Arial" w:hAnsi="Arial" w:cs="Arial"/>
          <w:sz w:val="24"/>
          <w:szCs w:val="24"/>
        </w:rPr>
        <w:t>е</w:t>
      </w:r>
      <w:r w:rsidR="00DF0E78" w:rsidRPr="00300728">
        <w:rPr>
          <w:rFonts w:ascii="Arial" w:hAnsi="Arial" w:cs="Arial"/>
          <w:sz w:val="24"/>
          <w:szCs w:val="24"/>
        </w:rPr>
        <w:t xml:space="preserve">, полномочия, состав и порядок деятельности </w:t>
      </w:r>
      <w:r w:rsidR="00E82257" w:rsidRPr="00300728">
        <w:rPr>
          <w:rFonts w:ascii="Arial" w:hAnsi="Arial" w:cs="Arial"/>
          <w:sz w:val="24"/>
          <w:szCs w:val="24"/>
        </w:rPr>
        <w:t>КС</w:t>
      </w:r>
      <w:r w:rsidR="009E0923" w:rsidRPr="00300728">
        <w:rPr>
          <w:rFonts w:ascii="Arial" w:hAnsi="Arial" w:cs="Arial"/>
          <w:sz w:val="24"/>
          <w:szCs w:val="24"/>
        </w:rPr>
        <w:t xml:space="preserve">К </w:t>
      </w:r>
      <w:r w:rsidR="00DF0E78" w:rsidRPr="00300728">
        <w:rPr>
          <w:rFonts w:ascii="Arial" w:hAnsi="Arial" w:cs="Arial"/>
          <w:sz w:val="24"/>
          <w:szCs w:val="24"/>
        </w:rPr>
        <w:t xml:space="preserve"> устанавливаются </w:t>
      </w:r>
      <w:r w:rsidR="00AC2324" w:rsidRPr="00300728">
        <w:rPr>
          <w:rFonts w:ascii="Arial" w:hAnsi="Arial" w:cs="Arial"/>
          <w:sz w:val="24"/>
          <w:szCs w:val="24"/>
        </w:rPr>
        <w:t xml:space="preserve"> </w:t>
      </w:r>
      <w:r w:rsidR="00C6577B" w:rsidRPr="00300728">
        <w:rPr>
          <w:rFonts w:ascii="Arial" w:hAnsi="Arial" w:cs="Arial"/>
          <w:sz w:val="24"/>
          <w:szCs w:val="24"/>
        </w:rPr>
        <w:t xml:space="preserve">положением о контрольно-счетной комиссии муниципального образования Дубенский район и утверждаются </w:t>
      </w:r>
      <w:r w:rsidR="00AC2324" w:rsidRPr="00300728">
        <w:rPr>
          <w:rFonts w:ascii="Arial" w:hAnsi="Arial" w:cs="Arial"/>
          <w:sz w:val="24"/>
          <w:szCs w:val="24"/>
        </w:rPr>
        <w:t xml:space="preserve">решением Собрания представителей </w:t>
      </w:r>
      <w:r w:rsidR="00DF0E78" w:rsidRPr="00300728">
        <w:rPr>
          <w:rFonts w:ascii="Arial" w:hAnsi="Arial" w:cs="Arial"/>
          <w:sz w:val="24"/>
          <w:szCs w:val="24"/>
        </w:rPr>
        <w:t>муниципального образования</w:t>
      </w:r>
      <w:r w:rsidR="00AC2324" w:rsidRPr="00300728">
        <w:rPr>
          <w:rFonts w:ascii="Arial" w:hAnsi="Arial" w:cs="Arial"/>
          <w:sz w:val="24"/>
          <w:szCs w:val="24"/>
        </w:rPr>
        <w:t xml:space="preserve"> Дубенский район </w:t>
      </w:r>
      <w:r w:rsidR="00DF0E78" w:rsidRPr="00300728">
        <w:rPr>
          <w:rFonts w:ascii="Arial" w:hAnsi="Arial" w:cs="Arial"/>
          <w:sz w:val="24"/>
          <w:szCs w:val="24"/>
        </w:rPr>
        <w:t xml:space="preserve"> в соответствии с </w:t>
      </w:r>
      <w:r w:rsidR="00DF0E78" w:rsidRPr="00300728">
        <w:rPr>
          <w:rFonts w:ascii="Arial" w:hAnsi="Arial" w:cs="Arial"/>
          <w:sz w:val="24"/>
          <w:szCs w:val="24"/>
        </w:rPr>
        <w:lastRenderedPageBreak/>
        <w:t>Федеральным законом</w:t>
      </w:r>
      <w:r w:rsidR="00E82257" w:rsidRPr="00300728">
        <w:rPr>
          <w:rFonts w:ascii="Arial" w:hAnsi="Arial" w:cs="Arial"/>
          <w:sz w:val="24"/>
          <w:szCs w:val="24"/>
        </w:rPr>
        <w:t xml:space="preserve"> № 6-ФЗ</w:t>
      </w:r>
      <w:r w:rsidR="00DF0E78" w:rsidRPr="00300728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 w:rsidP="006B1C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обладает правами юридического лица. 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име</w:t>
      </w:r>
      <w:r w:rsidR="00E82257" w:rsidRPr="00F50995">
        <w:rPr>
          <w:rFonts w:ascii="Arial" w:hAnsi="Arial" w:cs="Arial"/>
          <w:sz w:val="24"/>
          <w:szCs w:val="24"/>
        </w:rPr>
        <w:t>е</w:t>
      </w:r>
      <w:r w:rsidR="00DF0E78" w:rsidRPr="00F50995">
        <w:rPr>
          <w:rFonts w:ascii="Arial" w:hAnsi="Arial" w:cs="Arial"/>
          <w:sz w:val="24"/>
          <w:szCs w:val="24"/>
        </w:rPr>
        <w:t>т гербовую печать и бланки со своим наименованием и с изображением герба муниципального образования</w:t>
      </w:r>
      <w:r w:rsidR="00AC2324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</w:t>
      </w:r>
      <w:r w:rsidR="00DF0E78" w:rsidRPr="00F50995">
        <w:rPr>
          <w:rFonts w:ascii="Arial" w:hAnsi="Arial" w:cs="Arial"/>
          <w:sz w:val="24"/>
          <w:szCs w:val="24"/>
        </w:rPr>
        <w:t xml:space="preserve">. Представительные органы поселений, входящих в состав муниципального </w:t>
      </w:r>
      <w:r w:rsidR="00AC2324" w:rsidRPr="00F50995">
        <w:rPr>
          <w:rFonts w:ascii="Arial" w:hAnsi="Arial" w:cs="Arial"/>
          <w:sz w:val="24"/>
          <w:szCs w:val="24"/>
        </w:rPr>
        <w:t xml:space="preserve">образования Дубенский </w:t>
      </w:r>
      <w:r w:rsidR="00DF0E78" w:rsidRPr="00F50995">
        <w:rPr>
          <w:rFonts w:ascii="Arial" w:hAnsi="Arial" w:cs="Arial"/>
          <w:sz w:val="24"/>
          <w:szCs w:val="24"/>
        </w:rPr>
        <w:t xml:space="preserve">район, вправе заключать соглашения с представительным органом муниципального района о передаче </w:t>
      </w:r>
      <w:r w:rsidR="00E82257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E82257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полномочий контрольно-счетного органа поселения по осуществлению внешнего муниципального финансового контроля.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9</w:t>
      </w:r>
      <w:r w:rsidR="00DF0E78" w:rsidRPr="00F50995">
        <w:rPr>
          <w:rFonts w:ascii="Arial" w:hAnsi="Arial" w:cs="Arial"/>
          <w:sz w:val="24"/>
          <w:szCs w:val="24"/>
        </w:rPr>
        <w:t xml:space="preserve">. В порядке, определяемом законами </w:t>
      </w:r>
      <w:r w:rsidR="0054120D" w:rsidRPr="00F50995">
        <w:rPr>
          <w:rFonts w:ascii="Arial" w:hAnsi="Arial" w:cs="Arial"/>
          <w:sz w:val="24"/>
          <w:szCs w:val="24"/>
        </w:rPr>
        <w:t>Тульской области</w:t>
      </w:r>
      <w:r w:rsidR="00DF0E78" w:rsidRPr="00F50995">
        <w:rPr>
          <w:rFonts w:ascii="Arial" w:hAnsi="Arial" w:cs="Arial"/>
          <w:sz w:val="24"/>
          <w:szCs w:val="24"/>
        </w:rPr>
        <w:t>, представительны</w:t>
      </w:r>
      <w:r w:rsidR="0054120D" w:rsidRPr="00F50995">
        <w:rPr>
          <w:rFonts w:ascii="Arial" w:hAnsi="Arial" w:cs="Arial"/>
          <w:sz w:val="24"/>
          <w:szCs w:val="24"/>
        </w:rPr>
        <w:t>й</w:t>
      </w:r>
      <w:r w:rsidR="00DF0E78" w:rsidRPr="00F50995">
        <w:rPr>
          <w:rFonts w:ascii="Arial" w:hAnsi="Arial" w:cs="Arial"/>
          <w:sz w:val="24"/>
          <w:szCs w:val="24"/>
        </w:rPr>
        <w:t xml:space="preserve"> орган муниципальн</w:t>
      </w:r>
      <w:r w:rsidR="0054120D" w:rsidRPr="00F50995">
        <w:rPr>
          <w:rFonts w:ascii="Arial" w:hAnsi="Arial" w:cs="Arial"/>
          <w:sz w:val="24"/>
          <w:szCs w:val="24"/>
        </w:rPr>
        <w:t>ого</w:t>
      </w:r>
      <w:r w:rsidR="00DF0E78"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54120D" w:rsidRPr="00F50995">
        <w:rPr>
          <w:rFonts w:ascii="Arial" w:hAnsi="Arial" w:cs="Arial"/>
          <w:sz w:val="24"/>
          <w:szCs w:val="24"/>
        </w:rPr>
        <w:t>я</w:t>
      </w:r>
      <w:r w:rsidR="00DF0E78" w:rsidRPr="00F50995">
        <w:rPr>
          <w:rFonts w:ascii="Arial" w:hAnsi="Arial" w:cs="Arial"/>
          <w:sz w:val="24"/>
          <w:szCs w:val="24"/>
        </w:rPr>
        <w:t xml:space="preserve"> вправе заключать соглашения с</w:t>
      </w:r>
      <w:r w:rsidR="00C3032C" w:rsidRPr="00F50995">
        <w:rPr>
          <w:rFonts w:ascii="Arial" w:hAnsi="Arial" w:cs="Arial"/>
          <w:sz w:val="24"/>
          <w:szCs w:val="24"/>
        </w:rPr>
        <w:t>о счетной палатой Тульской области</w:t>
      </w:r>
      <w:r w:rsidR="00DF0E78" w:rsidRPr="00F50995">
        <w:rPr>
          <w:rFonts w:ascii="Arial" w:hAnsi="Arial" w:cs="Arial"/>
          <w:sz w:val="24"/>
          <w:szCs w:val="24"/>
        </w:rPr>
        <w:t xml:space="preserve"> о передаче </w:t>
      </w:r>
      <w:r w:rsidR="0054120D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й</w:t>
      </w:r>
      <w:r w:rsidR="00DF0E78" w:rsidRPr="00F50995">
        <w:rPr>
          <w:rFonts w:ascii="Arial" w:hAnsi="Arial" w:cs="Arial"/>
          <w:sz w:val="24"/>
          <w:szCs w:val="24"/>
        </w:rPr>
        <w:t xml:space="preserve"> полномочий по осуществлению внешнего муниципального финансового контроля.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F33D01" w:rsidRPr="00F50995">
        <w:rPr>
          <w:rFonts w:ascii="Arial" w:hAnsi="Arial" w:cs="Arial"/>
          <w:sz w:val="24"/>
          <w:szCs w:val="24"/>
        </w:rPr>
        <w:t>0</w:t>
      </w:r>
      <w:r w:rsidRPr="00F50995">
        <w:rPr>
          <w:rFonts w:ascii="Arial" w:hAnsi="Arial" w:cs="Arial"/>
          <w:sz w:val="24"/>
          <w:szCs w:val="24"/>
        </w:rPr>
        <w:t xml:space="preserve">.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мо</w:t>
      </w:r>
      <w:r w:rsidR="0054120D" w:rsidRPr="00F50995">
        <w:rPr>
          <w:rFonts w:ascii="Arial" w:hAnsi="Arial" w:cs="Arial"/>
          <w:sz w:val="24"/>
          <w:szCs w:val="24"/>
        </w:rPr>
        <w:t>жет</w:t>
      </w:r>
      <w:r w:rsidRPr="00F50995">
        <w:rPr>
          <w:rFonts w:ascii="Arial" w:hAnsi="Arial" w:cs="Arial"/>
          <w:sz w:val="24"/>
          <w:szCs w:val="24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4. Принципы деятельности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Деятельность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5. Состав и структура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9E0923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9E3FF6" w:rsidRPr="00F50995" w:rsidRDefault="009E3FF6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F33D01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.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9E0923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образуется в составе председателя.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>. Должност</w:t>
      </w:r>
      <w:r w:rsidR="00AC2324" w:rsidRPr="00F50995">
        <w:rPr>
          <w:rFonts w:ascii="Arial" w:hAnsi="Arial" w:cs="Arial"/>
          <w:sz w:val="24"/>
          <w:szCs w:val="24"/>
        </w:rPr>
        <w:t>ь</w:t>
      </w:r>
      <w:r w:rsidR="00DF0E78"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AC2324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относ</w:t>
      </w:r>
      <w:r w:rsidR="00AC2324" w:rsidRPr="00F50995">
        <w:rPr>
          <w:rFonts w:ascii="Arial" w:hAnsi="Arial" w:cs="Arial"/>
          <w:sz w:val="24"/>
          <w:szCs w:val="24"/>
        </w:rPr>
        <w:t>ится</w:t>
      </w:r>
      <w:r w:rsidR="00DF0E78" w:rsidRPr="00F50995">
        <w:rPr>
          <w:rFonts w:ascii="Arial" w:hAnsi="Arial" w:cs="Arial"/>
          <w:sz w:val="24"/>
          <w:szCs w:val="24"/>
        </w:rPr>
        <w:t xml:space="preserve"> к муниципальным должностям.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>. Срок полномочий председателя</w:t>
      </w:r>
      <w:r w:rsidR="00AC2324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устанавливается </w:t>
      </w:r>
      <w:r w:rsidR="00AC2324" w:rsidRPr="00F50995">
        <w:rPr>
          <w:rFonts w:ascii="Arial" w:hAnsi="Arial" w:cs="Arial"/>
          <w:sz w:val="24"/>
          <w:szCs w:val="24"/>
        </w:rPr>
        <w:t xml:space="preserve">решением Собрания представителей </w:t>
      </w:r>
      <w:r w:rsidR="00DF0E78" w:rsidRPr="00F50995">
        <w:rPr>
          <w:rFonts w:ascii="Arial" w:hAnsi="Arial" w:cs="Arial"/>
          <w:sz w:val="24"/>
          <w:szCs w:val="24"/>
        </w:rPr>
        <w:t>муниципальн</w:t>
      </w:r>
      <w:r w:rsidR="00AC2324" w:rsidRPr="00F50995">
        <w:rPr>
          <w:rFonts w:ascii="Arial" w:hAnsi="Arial" w:cs="Arial"/>
          <w:sz w:val="24"/>
          <w:szCs w:val="24"/>
        </w:rPr>
        <w:t xml:space="preserve">ого образования Дубенский район </w:t>
      </w:r>
      <w:r w:rsidR="00DF0E78" w:rsidRPr="00F50995">
        <w:rPr>
          <w:rFonts w:ascii="Arial" w:hAnsi="Arial" w:cs="Arial"/>
          <w:sz w:val="24"/>
          <w:szCs w:val="24"/>
        </w:rPr>
        <w:t>и не должен быть менее чем срок полномочий представительного органа.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Структура </w:t>
      </w:r>
      <w:r w:rsidR="0054120D" w:rsidRPr="00F50995">
        <w:rPr>
          <w:rFonts w:ascii="Arial" w:hAnsi="Arial" w:cs="Arial"/>
          <w:sz w:val="24"/>
          <w:szCs w:val="24"/>
        </w:rPr>
        <w:t>КС</w:t>
      </w:r>
      <w:r w:rsidR="00AC2324" w:rsidRPr="00F50995">
        <w:rPr>
          <w:rFonts w:ascii="Arial" w:hAnsi="Arial" w:cs="Arial"/>
          <w:sz w:val="24"/>
          <w:szCs w:val="24"/>
        </w:rPr>
        <w:t xml:space="preserve">К  </w:t>
      </w:r>
      <w:r w:rsidR="0054120D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определяется в порядке, установленном </w:t>
      </w:r>
      <w:r w:rsidR="002F3F96" w:rsidRPr="00F50995">
        <w:rPr>
          <w:rFonts w:ascii="Arial" w:hAnsi="Arial" w:cs="Arial"/>
          <w:sz w:val="24"/>
          <w:szCs w:val="24"/>
        </w:rPr>
        <w:t>решением Собрания представителей муниципального образования Дубенский район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2F3F9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Штатная численность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определяется </w:t>
      </w:r>
      <w:r w:rsidRPr="00F50995">
        <w:rPr>
          <w:rFonts w:ascii="Arial" w:hAnsi="Arial" w:cs="Arial"/>
          <w:sz w:val="24"/>
          <w:szCs w:val="24"/>
        </w:rPr>
        <w:t>решением Собрания представителей муниципального образования Дубенский район</w:t>
      </w:r>
      <w:r w:rsidR="00DF0E78" w:rsidRPr="00F50995">
        <w:rPr>
          <w:rFonts w:ascii="Arial" w:hAnsi="Arial" w:cs="Arial"/>
          <w:sz w:val="24"/>
          <w:szCs w:val="24"/>
        </w:rPr>
        <w:t xml:space="preserve"> по представлению председателя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2F3F9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</w:t>
      </w:r>
      <w:r w:rsidR="00DF0E78" w:rsidRPr="00F50995">
        <w:rPr>
          <w:rFonts w:ascii="Arial" w:hAnsi="Arial" w:cs="Arial"/>
          <w:sz w:val="24"/>
          <w:szCs w:val="24"/>
        </w:rPr>
        <w:t xml:space="preserve">. Права, обязанности и ответственность работников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определяются Федеральным законом</w:t>
      </w:r>
      <w:r w:rsidR="00EB1E14" w:rsidRPr="00F50995">
        <w:rPr>
          <w:rFonts w:ascii="Arial" w:hAnsi="Arial" w:cs="Arial"/>
          <w:sz w:val="24"/>
          <w:szCs w:val="24"/>
        </w:rPr>
        <w:t xml:space="preserve"> № 6-ФЗ</w:t>
      </w:r>
      <w:r w:rsidR="00DF0E78" w:rsidRPr="00F50995">
        <w:rPr>
          <w:rFonts w:ascii="Arial" w:hAnsi="Arial" w:cs="Arial"/>
          <w:sz w:val="24"/>
          <w:szCs w:val="24"/>
        </w:rPr>
        <w:t>, законодательством о муниципальной службе, трудовым законодательством и иными нормативными правовыми актами, содержащими нормы трудового права</w:t>
      </w:r>
      <w:r w:rsidR="00EB1E14" w:rsidRPr="00F50995">
        <w:rPr>
          <w:rFonts w:ascii="Arial" w:hAnsi="Arial" w:cs="Arial"/>
          <w:sz w:val="24"/>
          <w:szCs w:val="24"/>
        </w:rPr>
        <w:t xml:space="preserve"> и настоящим Положением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6. Порядок назначения на должность председателя</w:t>
      </w:r>
      <w:r w:rsidR="002F3F9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2F3F96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F33D01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>. Председатель</w:t>
      </w:r>
      <w:r w:rsidR="002F3F9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2F3F96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назначаются на должность представительным органом муниципального образования</w:t>
      </w:r>
      <w:r w:rsidR="002F3F96" w:rsidRPr="00F50995">
        <w:rPr>
          <w:rFonts w:ascii="Arial" w:hAnsi="Arial" w:cs="Arial"/>
          <w:b w:val="0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b w:val="0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>2</w:t>
      </w:r>
      <w:r w:rsidR="00DF0E78" w:rsidRPr="00F50995">
        <w:rPr>
          <w:rFonts w:ascii="Arial" w:hAnsi="Arial" w:cs="Arial"/>
          <w:sz w:val="24"/>
          <w:szCs w:val="24"/>
        </w:rPr>
        <w:t xml:space="preserve">. Предложения о кандидатурах на должность председателя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2F3F96"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 xml:space="preserve"> вносятся в представительный орган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>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председателем представительного органа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депутатами представительного органа муниципального образования</w:t>
      </w:r>
      <w:r w:rsidR="002F3F96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 xml:space="preserve"> - не менее одной трети от установленного числа депутатов представительного органа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главой муниципального образования</w:t>
      </w:r>
      <w:r w:rsidR="00AE33FB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F33D0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 xml:space="preserve">. Право внесения предложений о кандидатурах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="00AE33FB"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в представительный орган </w:t>
      </w:r>
      <w:r w:rsidR="00AE33FB" w:rsidRPr="00F50995">
        <w:rPr>
          <w:rFonts w:ascii="Arial" w:hAnsi="Arial" w:cs="Arial"/>
          <w:sz w:val="24"/>
          <w:szCs w:val="24"/>
        </w:rPr>
        <w:t xml:space="preserve">решением Собрания представителей муниципального образования Дубенский район </w:t>
      </w:r>
      <w:r w:rsidR="00DF0E78" w:rsidRPr="00F50995">
        <w:rPr>
          <w:rFonts w:ascii="Arial" w:hAnsi="Arial" w:cs="Arial"/>
          <w:sz w:val="24"/>
          <w:szCs w:val="24"/>
        </w:rPr>
        <w:t xml:space="preserve"> может быть предоставлено также комитетам и комиссиям представительного органа муниципального образования.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00728">
        <w:rPr>
          <w:rFonts w:ascii="Arial" w:hAnsi="Arial" w:cs="Arial"/>
          <w:sz w:val="24"/>
          <w:szCs w:val="24"/>
        </w:rPr>
        <w:t>4</w:t>
      </w:r>
      <w:r w:rsidR="00DF0E78" w:rsidRPr="00300728">
        <w:rPr>
          <w:rFonts w:ascii="Arial" w:hAnsi="Arial" w:cs="Arial"/>
          <w:sz w:val="24"/>
          <w:szCs w:val="24"/>
        </w:rPr>
        <w:t>. Порядок рассмотрения кандидатур на должност</w:t>
      </w:r>
      <w:r w:rsidRPr="00300728">
        <w:rPr>
          <w:rFonts w:ascii="Arial" w:hAnsi="Arial" w:cs="Arial"/>
          <w:sz w:val="24"/>
          <w:szCs w:val="24"/>
        </w:rPr>
        <w:t>ь</w:t>
      </w:r>
      <w:r w:rsidR="00DF0E78" w:rsidRPr="00300728">
        <w:rPr>
          <w:rFonts w:ascii="Arial" w:hAnsi="Arial" w:cs="Arial"/>
          <w:sz w:val="24"/>
          <w:szCs w:val="24"/>
        </w:rPr>
        <w:t xml:space="preserve"> председателя </w:t>
      </w:r>
      <w:r w:rsidR="00515AE2" w:rsidRPr="00300728">
        <w:rPr>
          <w:rFonts w:ascii="Arial" w:hAnsi="Arial" w:cs="Arial"/>
          <w:sz w:val="24"/>
          <w:szCs w:val="24"/>
        </w:rPr>
        <w:t>КС</w:t>
      </w:r>
      <w:r w:rsidRPr="00300728">
        <w:rPr>
          <w:rFonts w:ascii="Arial" w:hAnsi="Arial" w:cs="Arial"/>
          <w:sz w:val="24"/>
          <w:szCs w:val="24"/>
        </w:rPr>
        <w:t>К</w:t>
      </w:r>
      <w:r w:rsidR="00515AE2" w:rsidRPr="00300728">
        <w:rPr>
          <w:rFonts w:ascii="Arial" w:hAnsi="Arial" w:cs="Arial"/>
          <w:sz w:val="24"/>
          <w:szCs w:val="24"/>
        </w:rPr>
        <w:t xml:space="preserve"> </w:t>
      </w:r>
      <w:r w:rsidR="00DF0E78" w:rsidRPr="00300728">
        <w:rPr>
          <w:rFonts w:ascii="Arial" w:hAnsi="Arial" w:cs="Arial"/>
          <w:sz w:val="24"/>
          <w:szCs w:val="24"/>
        </w:rPr>
        <w:t xml:space="preserve">устанавливается </w:t>
      </w:r>
      <w:r w:rsidR="00BF3AE0" w:rsidRPr="00300728">
        <w:rPr>
          <w:rFonts w:ascii="Arial" w:hAnsi="Arial" w:cs="Arial"/>
          <w:sz w:val="24"/>
          <w:szCs w:val="24"/>
        </w:rPr>
        <w:t>положением</w:t>
      </w:r>
      <w:r w:rsidR="00BF3AE0" w:rsidRPr="00F50995">
        <w:rPr>
          <w:rFonts w:ascii="Arial" w:hAnsi="Arial" w:cs="Arial"/>
          <w:sz w:val="24"/>
          <w:szCs w:val="24"/>
        </w:rPr>
        <w:t xml:space="preserve"> о контрольно-счетной комиссии муниципального образования Дубенский район и утверждаются решением Собрания представителей муниципального образования Дубенский </w:t>
      </w:r>
      <w:proofErr w:type="gramStart"/>
      <w:r w:rsidR="00BF3AE0" w:rsidRPr="00F50995">
        <w:rPr>
          <w:rFonts w:ascii="Arial" w:hAnsi="Arial" w:cs="Arial"/>
          <w:sz w:val="24"/>
          <w:szCs w:val="24"/>
        </w:rPr>
        <w:t>район  в</w:t>
      </w:r>
      <w:proofErr w:type="gramEnd"/>
      <w:r w:rsidR="00BF3AE0" w:rsidRPr="00F50995">
        <w:rPr>
          <w:rFonts w:ascii="Arial" w:hAnsi="Arial" w:cs="Arial"/>
          <w:sz w:val="24"/>
          <w:szCs w:val="24"/>
        </w:rPr>
        <w:t xml:space="preserve"> соответствии с Федеральным законом № 6-ФЗ.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Предложения о кандидатурах на должность председателя КСК вносятся не позднее чем за месяц до прекращения полномочий лица, замещающего данную должность.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При внесении кандидатуры на должность председателя КСК в Собрание представителей Дубенский район  для ее рассмотрения представляются следующие документы: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а) представление лица или группы лиц о внесении кандидатуры на должность председателя КСК;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б) письменное согласие кандидата на назначение на должность председателя КСК;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в) копия документа, удостоверяющего личность и гражданство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г) надлежаще заверенная копия документов, подтверждающих профессиональное образование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д) надлежаще заверенная копия документа, подтверждающего опыт и стаж профессиональной деятельности (трудовая книжка и прочее) кандидата;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е) сведения о доходах, об имуществе и обязательствах имущественного характера и о расходах по совершенным сделкам кандидата, супруги (супруга) и несовершеннолетних детей кандидата.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По истечении срока, установленного для внесения кандидатур на должность председателя КСК, председатель </w:t>
      </w:r>
      <w:r w:rsidR="00DA3DBB" w:rsidRPr="00F50995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Дубенский район </w:t>
      </w:r>
      <w:r w:rsidRPr="00F50995">
        <w:rPr>
          <w:rFonts w:ascii="Arial" w:hAnsi="Arial" w:cs="Arial"/>
          <w:sz w:val="24"/>
          <w:szCs w:val="24"/>
        </w:rPr>
        <w:t xml:space="preserve"> направляет в комиссию </w:t>
      </w:r>
      <w:r w:rsidR="00DA3DBB" w:rsidRPr="00F50995">
        <w:rPr>
          <w:rFonts w:ascii="Arial" w:hAnsi="Arial" w:cs="Arial"/>
          <w:sz w:val="24"/>
          <w:szCs w:val="24"/>
        </w:rPr>
        <w:t xml:space="preserve"> по бюджету  и экономической  политике </w:t>
      </w:r>
      <w:r w:rsidRPr="00F50995">
        <w:rPr>
          <w:rFonts w:ascii="Arial" w:hAnsi="Arial" w:cs="Arial"/>
          <w:sz w:val="24"/>
          <w:szCs w:val="24"/>
        </w:rPr>
        <w:t>документы кандидатов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Комиссия рассматривает представленные документы и дает заключение об </w:t>
      </w:r>
      <w:r w:rsidRPr="00F50995">
        <w:rPr>
          <w:rFonts w:ascii="Arial" w:hAnsi="Arial" w:cs="Arial"/>
          <w:sz w:val="24"/>
          <w:szCs w:val="24"/>
        </w:rPr>
        <w:lastRenderedPageBreak/>
        <w:t>их соответствии требованиям, предъявляемым к кандидату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A3DBB" w:rsidRPr="00F50995">
        <w:rPr>
          <w:rFonts w:ascii="Arial" w:hAnsi="Arial" w:cs="Arial"/>
          <w:sz w:val="24"/>
          <w:szCs w:val="24"/>
        </w:rPr>
        <w:t xml:space="preserve">Федеральным законом № 6-ФЗ </w:t>
      </w:r>
      <w:r w:rsidRPr="00F50995">
        <w:rPr>
          <w:rFonts w:ascii="Arial" w:hAnsi="Arial" w:cs="Arial"/>
          <w:sz w:val="24"/>
          <w:szCs w:val="24"/>
        </w:rPr>
        <w:t xml:space="preserve"> и </w:t>
      </w:r>
      <w:r w:rsidR="00DA3DBB" w:rsidRPr="00F50995">
        <w:rPr>
          <w:rFonts w:ascii="Arial" w:hAnsi="Arial" w:cs="Arial"/>
          <w:sz w:val="24"/>
          <w:szCs w:val="24"/>
        </w:rPr>
        <w:t>п</w:t>
      </w:r>
      <w:r w:rsidRPr="00F50995">
        <w:rPr>
          <w:rFonts w:ascii="Arial" w:hAnsi="Arial" w:cs="Arial"/>
          <w:sz w:val="24"/>
          <w:szCs w:val="24"/>
        </w:rPr>
        <w:t xml:space="preserve">оложением о </w:t>
      </w:r>
      <w:r w:rsidR="00DA3DBB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онтрольно-счетной </w:t>
      </w:r>
      <w:r w:rsidR="00DA3DBB" w:rsidRPr="00F50995">
        <w:rPr>
          <w:rFonts w:ascii="Arial" w:hAnsi="Arial" w:cs="Arial"/>
          <w:sz w:val="24"/>
          <w:szCs w:val="24"/>
        </w:rPr>
        <w:t>комиссии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Кандидатуры на должность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рассматриваются на заседаниях </w:t>
      </w:r>
      <w:r w:rsidR="00DA3DBB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 случае непредставления в установленный срок кандидатур на должност</w:t>
      </w:r>
      <w:r w:rsidR="00DA3DBB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DA3DBB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>срок внесения кандидатур продлевается на семь календарных дней, о чем письменно извещаются лица, обладающие правом вносить кандидатуры.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Кандидаты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присутствуют на заседании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при обсуждении их кандидатур. Депутаты </w:t>
      </w:r>
      <w:r w:rsidR="0087490C" w:rsidRPr="00F50995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Дубенский район </w:t>
      </w:r>
      <w:r w:rsidRPr="00F50995">
        <w:rPr>
          <w:rFonts w:ascii="Arial" w:hAnsi="Arial" w:cs="Arial"/>
          <w:sz w:val="24"/>
          <w:szCs w:val="24"/>
        </w:rPr>
        <w:t>вправе высказывать свое мнение по предложенной кандидатуре, выступать "за" или "против" кандидата. По окончании обсуждения фамилии всех кандидатов, выдвинутых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>, за исключением лиц, взявших самоотвод, вносятся в список для голосования.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Решени</w:t>
      </w:r>
      <w:r w:rsidR="0087490C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 xml:space="preserve"> о назначении кандидат</w:t>
      </w:r>
      <w:r w:rsidR="0087490C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 xml:space="preserve">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</w:t>
      </w:r>
      <w:r w:rsidRPr="00F50995">
        <w:rPr>
          <w:rFonts w:ascii="Arial" w:hAnsi="Arial" w:cs="Arial"/>
          <w:sz w:val="24"/>
          <w:szCs w:val="24"/>
        </w:rPr>
        <w:t xml:space="preserve"> принимаются открытым голосованием. Голосование по каждому кандидату производится отдельно. Каждый депутат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вправе проголосовать только за одну кандидатуру из числа кандидатов на одну должность.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Назначенным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 xml:space="preserve">считается кандидат, получивший большинство голосов от числа избранных депутатов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 Если на должности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7490C" w:rsidRPr="00F50995">
        <w:rPr>
          <w:rFonts w:ascii="Arial" w:hAnsi="Arial" w:cs="Arial"/>
          <w:sz w:val="24"/>
          <w:szCs w:val="24"/>
        </w:rPr>
        <w:t xml:space="preserve">КСК </w:t>
      </w:r>
      <w:r w:rsidRPr="00F50995">
        <w:rPr>
          <w:rFonts w:ascii="Arial" w:hAnsi="Arial" w:cs="Arial"/>
          <w:sz w:val="24"/>
          <w:szCs w:val="24"/>
        </w:rPr>
        <w:t xml:space="preserve">внесено несколько кандидатур и ни один из кандидатов не наберет большинство голосов от числа избранных депутатов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проводится повторное открытое голосование по двум кандидатам, набравшим наибольшее количество голосов. Кандидат, набравший во втором туре наибольшее количество голосов, считается назначенным.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Если в результате повторного голосования ни один из кандидатов не набрал необходимого числа голосов, назначение признается несостоявшимся.</w:t>
      </w:r>
    </w:p>
    <w:p w:rsidR="00BF3AE0" w:rsidRPr="00F50995" w:rsidRDefault="0087490C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="00BF3AE0" w:rsidRPr="00F50995">
        <w:rPr>
          <w:rFonts w:ascii="Arial" w:hAnsi="Arial" w:cs="Arial"/>
          <w:sz w:val="24"/>
          <w:szCs w:val="24"/>
        </w:rPr>
        <w:t xml:space="preserve"> принимает решение о сроке внесения новых кандидатур на должность председателя</w:t>
      </w:r>
      <w:r w:rsidRPr="00F50995">
        <w:rPr>
          <w:rFonts w:ascii="Arial" w:hAnsi="Arial" w:cs="Arial"/>
          <w:sz w:val="24"/>
          <w:szCs w:val="24"/>
        </w:rPr>
        <w:t xml:space="preserve"> КСК</w:t>
      </w:r>
      <w:r w:rsidR="00BF3AE0"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Выдвижения новых кандидатов на должность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КСК </w:t>
      </w:r>
      <w:r w:rsidRPr="00F50995">
        <w:rPr>
          <w:rFonts w:ascii="Arial" w:hAnsi="Arial" w:cs="Arial"/>
          <w:sz w:val="24"/>
          <w:szCs w:val="24"/>
        </w:rPr>
        <w:t>проводятся в порядке, установленном</w:t>
      </w:r>
      <w:r w:rsidR="0087490C" w:rsidRPr="00F50995">
        <w:rPr>
          <w:rFonts w:ascii="Arial" w:hAnsi="Arial" w:cs="Arial"/>
          <w:sz w:val="24"/>
          <w:szCs w:val="24"/>
        </w:rPr>
        <w:t xml:space="preserve"> п.4 ст.6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7490C" w:rsidRPr="00F50995">
        <w:rPr>
          <w:rFonts w:ascii="Arial" w:hAnsi="Arial" w:cs="Arial"/>
          <w:sz w:val="24"/>
          <w:szCs w:val="24"/>
        </w:rPr>
        <w:t>положением о контрольно-счетной комиссии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Одна и та же кандидатура для назначения на должность председателя К</w:t>
      </w:r>
      <w:r w:rsidR="0087490C" w:rsidRPr="00F50995">
        <w:rPr>
          <w:rFonts w:ascii="Arial" w:hAnsi="Arial" w:cs="Arial"/>
          <w:sz w:val="24"/>
          <w:szCs w:val="24"/>
        </w:rPr>
        <w:t>СК</w:t>
      </w:r>
      <w:r w:rsidRPr="00F50995">
        <w:rPr>
          <w:rFonts w:ascii="Arial" w:hAnsi="Arial" w:cs="Arial"/>
          <w:sz w:val="24"/>
          <w:szCs w:val="24"/>
        </w:rPr>
        <w:t xml:space="preserve"> может быть внесена не более трех раз подряд.</w:t>
      </w:r>
    </w:p>
    <w:p w:rsidR="00BF3AE0" w:rsidRPr="00F50995" w:rsidRDefault="00BF3AE0" w:rsidP="00BF3AE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Результаты проведенного голосования оформляются решением </w:t>
      </w:r>
      <w:r w:rsidR="0087490C" w:rsidRPr="00F50995">
        <w:rPr>
          <w:rFonts w:ascii="Arial" w:hAnsi="Arial" w:cs="Arial"/>
          <w:sz w:val="24"/>
          <w:szCs w:val="24"/>
        </w:rPr>
        <w:t>Собрания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в котором также определяется дата начала срока полномочий вновь назначенн</w:t>
      </w:r>
      <w:r w:rsidR="0087490C" w:rsidRPr="00F50995">
        <w:rPr>
          <w:rFonts w:ascii="Arial" w:hAnsi="Arial" w:cs="Arial"/>
          <w:sz w:val="24"/>
          <w:szCs w:val="24"/>
        </w:rPr>
        <w:t xml:space="preserve">ого </w:t>
      </w:r>
      <w:r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="0087490C" w:rsidRPr="00F50995">
        <w:rPr>
          <w:rFonts w:ascii="Arial" w:hAnsi="Arial" w:cs="Arial"/>
          <w:sz w:val="24"/>
          <w:szCs w:val="24"/>
        </w:rPr>
        <w:t xml:space="preserve"> </w:t>
      </w:r>
      <w:r w:rsidR="0087490C" w:rsidRPr="00F50995">
        <w:rPr>
          <w:rFonts w:ascii="Arial" w:hAnsi="Arial" w:cs="Arial"/>
          <w:sz w:val="24"/>
          <w:szCs w:val="24"/>
        </w:rPr>
        <w:lastRenderedPageBreak/>
        <w:t>КСК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02"/>
      <w:bookmarkEnd w:id="1"/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Pr="00F50995">
        <w:rPr>
          <w:rFonts w:ascii="Arial" w:hAnsi="Arial" w:cs="Arial"/>
          <w:sz w:val="24"/>
          <w:szCs w:val="24"/>
        </w:rPr>
        <w:t>Собрание п</w:t>
      </w:r>
      <w:r w:rsidR="00DF0E78" w:rsidRPr="00F50995">
        <w:rPr>
          <w:rFonts w:ascii="Arial" w:hAnsi="Arial" w:cs="Arial"/>
          <w:sz w:val="24"/>
          <w:szCs w:val="24"/>
        </w:rPr>
        <w:t>редставител</w:t>
      </w:r>
      <w:r w:rsidRPr="00F50995">
        <w:rPr>
          <w:rFonts w:ascii="Arial" w:hAnsi="Arial" w:cs="Arial"/>
          <w:sz w:val="24"/>
          <w:szCs w:val="24"/>
        </w:rPr>
        <w:t xml:space="preserve">ей </w:t>
      </w:r>
      <w:r w:rsidR="00DF0E78" w:rsidRPr="00F5099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="00DF0E78" w:rsidRPr="00F50995">
        <w:rPr>
          <w:rFonts w:ascii="Arial" w:hAnsi="Arial" w:cs="Arial"/>
          <w:sz w:val="24"/>
          <w:szCs w:val="24"/>
        </w:rPr>
        <w:t xml:space="preserve"> вправе обратиться в </w:t>
      </w:r>
      <w:r w:rsidRPr="00F50995">
        <w:rPr>
          <w:rFonts w:ascii="Arial" w:hAnsi="Arial" w:cs="Arial"/>
          <w:sz w:val="24"/>
          <w:szCs w:val="24"/>
        </w:rPr>
        <w:t>С</w:t>
      </w:r>
      <w:r w:rsidR="00C3032C" w:rsidRPr="00F50995">
        <w:rPr>
          <w:rFonts w:ascii="Arial" w:hAnsi="Arial" w:cs="Arial"/>
          <w:sz w:val="24"/>
          <w:szCs w:val="24"/>
        </w:rPr>
        <w:t xml:space="preserve">четную палату Тульской области </w:t>
      </w:r>
      <w:r w:rsidR="00DF0E78" w:rsidRPr="00F50995">
        <w:rPr>
          <w:rFonts w:ascii="Arial" w:hAnsi="Arial" w:cs="Arial"/>
          <w:sz w:val="24"/>
          <w:szCs w:val="24"/>
        </w:rPr>
        <w:t xml:space="preserve">за заключением о соответствии кандидатур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квалификационным требованиям, установленным Федеральным законом</w:t>
      </w:r>
      <w:r w:rsidR="009226FF" w:rsidRPr="00F50995">
        <w:rPr>
          <w:rFonts w:ascii="Arial" w:hAnsi="Arial" w:cs="Arial"/>
          <w:sz w:val="24"/>
          <w:szCs w:val="24"/>
        </w:rPr>
        <w:t xml:space="preserve"> № 6-ФЗ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15AE2" w:rsidRPr="00F50995" w:rsidRDefault="00DF0E78" w:rsidP="00515AE2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7. Требования к кандидатурам на должности председателя</w:t>
      </w:r>
      <w:r w:rsidR="00AE33FB" w:rsidRPr="00F50995">
        <w:rPr>
          <w:rFonts w:ascii="Arial" w:hAnsi="Arial" w:cs="Arial"/>
          <w:sz w:val="24"/>
          <w:szCs w:val="24"/>
        </w:rPr>
        <w:t xml:space="preserve"> </w:t>
      </w:r>
      <w:bookmarkStart w:id="2" w:name="P108"/>
      <w:bookmarkStart w:id="3" w:name="P115"/>
      <w:bookmarkEnd w:id="2"/>
      <w:bookmarkEnd w:id="3"/>
      <w:r w:rsidR="00AE33FB" w:rsidRPr="00F50995">
        <w:rPr>
          <w:rFonts w:ascii="Arial" w:hAnsi="Arial" w:cs="Arial"/>
          <w:sz w:val="24"/>
          <w:szCs w:val="24"/>
        </w:rPr>
        <w:t>КСК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</w:p>
    <w:p w:rsidR="00515AE2" w:rsidRPr="00F50995" w:rsidRDefault="00515AE2" w:rsidP="00515AE2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FB6383" w:rsidP="00515AE2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>. На должность председателя</w:t>
      </w:r>
      <w:r w:rsidR="00AE33FB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515AE2" w:rsidRPr="00F50995">
        <w:rPr>
          <w:rFonts w:ascii="Arial" w:hAnsi="Arial" w:cs="Arial"/>
          <w:b w:val="0"/>
          <w:sz w:val="24"/>
          <w:szCs w:val="24"/>
        </w:rPr>
        <w:t>КС</w:t>
      </w:r>
      <w:r w:rsidR="00AE33FB" w:rsidRPr="00F50995">
        <w:rPr>
          <w:rFonts w:ascii="Arial" w:hAnsi="Arial" w:cs="Arial"/>
          <w:b w:val="0"/>
          <w:sz w:val="24"/>
          <w:szCs w:val="24"/>
        </w:rPr>
        <w:t xml:space="preserve">К </w:t>
      </w:r>
      <w:r w:rsidR="00515AE2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наличие высшего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3) знание </w:t>
      </w:r>
      <w:hyperlink r:id="rId8" w:history="1">
        <w:r w:rsidRPr="00F50995">
          <w:rPr>
            <w:rFonts w:ascii="Arial" w:hAnsi="Arial" w:cs="Arial"/>
            <w:sz w:val="24"/>
            <w:szCs w:val="24"/>
          </w:rPr>
          <w:t>Конституции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515AE2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 xml:space="preserve">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F0E78" w:rsidRPr="00F50995" w:rsidRDefault="00FB638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.1. Порядок проведения проверки соответствия кандидатур на должность председателя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="00AE33FB" w:rsidRPr="00F50995">
        <w:rPr>
          <w:rFonts w:ascii="Arial" w:hAnsi="Arial" w:cs="Arial"/>
          <w:sz w:val="24"/>
          <w:szCs w:val="24"/>
        </w:rPr>
        <w:t>К</w:t>
      </w:r>
      <w:r w:rsidR="00515AE2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квалификационным требованиям, указанным в </w:t>
      </w:r>
      <w:hyperlink w:anchor="P115" w:history="1">
        <w:r w:rsidR="00DF0E78" w:rsidRPr="00F50995">
          <w:rPr>
            <w:rFonts w:ascii="Arial" w:hAnsi="Arial" w:cs="Arial"/>
            <w:sz w:val="24"/>
            <w:szCs w:val="24"/>
          </w:rPr>
          <w:t xml:space="preserve">части </w:t>
        </w:r>
      </w:hyperlink>
      <w:r w:rsidRPr="00F50995">
        <w:rPr>
          <w:rFonts w:ascii="Arial" w:hAnsi="Arial" w:cs="Arial"/>
          <w:sz w:val="24"/>
          <w:szCs w:val="24"/>
        </w:rPr>
        <w:t>1</w:t>
      </w:r>
      <w:r w:rsidR="00DF0E78" w:rsidRPr="00F50995">
        <w:rPr>
          <w:rFonts w:ascii="Arial" w:hAnsi="Arial" w:cs="Arial"/>
          <w:sz w:val="24"/>
          <w:szCs w:val="24"/>
        </w:rPr>
        <w:t xml:space="preserve"> настоящей статьи, в случае, предусмотренном </w:t>
      </w:r>
      <w:hyperlink w:anchor="P102" w:history="1">
        <w:r w:rsidR="00DF0E78" w:rsidRPr="00F50995">
          <w:rPr>
            <w:rFonts w:ascii="Arial" w:hAnsi="Arial" w:cs="Arial"/>
            <w:sz w:val="24"/>
            <w:szCs w:val="24"/>
          </w:rPr>
          <w:t xml:space="preserve">частью </w:t>
        </w:r>
        <w:r w:rsidRPr="00F50995">
          <w:rPr>
            <w:rFonts w:ascii="Arial" w:hAnsi="Arial" w:cs="Arial"/>
            <w:sz w:val="24"/>
            <w:szCs w:val="24"/>
          </w:rPr>
          <w:t>6</w:t>
        </w:r>
        <w:r w:rsidR="00DF0E78" w:rsidRPr="00F50995">
          <w:rPr>
            <w:rFonts w:ascii="Arial" w:hAnsi="Arial" w:cs="Arial"/>
            <w:sz w:val="24"/>
            <w:szCs w:val="24"/>
          </w:rPr>
          <w:t xml:space="preserve"> статьи </w:t>
        </w:r>
      </w:hyperlink>
      <w:r w:rsidR="00300728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 настоящего </w:t>
      </w:r>
      <w:r w:rsidRPr="00F50995">
        <w:rPr>
          <w:rFonts w:ascii="Arial" w:hAnsi="Arial" w:cs="Arial"/>
          <w:sz w:val="24"/>
          <w:szCs w:val="24"/>
        </w:rPr>
        <w:t>положения</w:t>
      </w:r>
      <w:r w:rsidR="00DF0E78" w:rsidRPr="00F50995">
        <w:rPr>
          <w:rFonts w:ascii="Arial" w:hAnsi="Arial" w:cs="Arial"/>
          <w:sz w:val="24"/>
          <w:szCs w:val="24"/>
        </w:rPr>
        <w:t xml:space="preserve">, устанавливается </w:t>
      </w:r>
      <w:r w:rsidR="00C3032C" w:rsidRPr="00F50995">
        <w:rPr>
          <w:rFonts w:ascii="Arial" w:hAnsi="Arial" w:cs="Arial"/>
          <w:sz w:val="24"/>
          <w:szCs w:val="24"/>
        </w:rPr>
        <w:t>счетной палатой Тульской области</w:t>
      </w:r>
      <w:r w:rsidR="00DF0E78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AE33F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23"/>
      <w:bookmarkEnd w:id="4"/>
      <w:r w:rsidRPr="00F50995">
        <w:rPr>
          <w:rFonts w:ascii="Arial" w:hAnsi="Arial" w:cs="Arial"/>
          <w:sz w:val="24"/>
          <w:szCs w:val="24"/>
        </w:rPr>
        <w:t>2</w:t>
      </w:r>
      <w:r w:rsidR="00DF0E78" w:rsidRPr="00F50995">
        <w:rPr>
          <w:rFonts w:ascii="Arial" w:hAnsi="Arial" w:cs="Arial"/>
          <w:sz w:val="24"/>
          <w:szCs w:val="24"/>
        </w:rPr>
        <w:t>. Гражданин Российской Федерации не может быть назначен на должность председателя</w:t>
      </w:r>
      <w:r w:rsidR="00616FAA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в случае: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наличия у него неснятой или непогашенной судимости;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5) наличия оснований, предусмотренных </w:t>
      </w:r>
      <w:hyperlink w:anchor="P131" w:history="1">
        <w:r w:rsidRPr="00F50995">
          <w:rPr>
            <w:rFonts w:ascii="Arial" w:hAnsi="Arial" w:cs="Arial"/>
            <w:sz w:val="24"/>
            <w:szCs w:val="24"/>
          </w:rPr>
          <w:t>част</w:t>
        </w:r>
        <w:r w:rsidR="00FB6383" w:rsidRPr="00F50995">
          <w:rPr>
            <w:rFonts w:ascii="Arial" w:hAnsi="Arial" w:cs="Arial"/>
            <w:sz w:val="24"/>
            <w:szCs w:val="24"/>
          </w:rPr>
          <w:t>ью</w:t>
        </w:r>
        <w:r w:rsidRPr="00F50995">
          <w:rPr>
            <w:rFonts w:ascii="Arial" w:hAnsi="Arial" w:cs="Arial"/>
            <w:sz w:val="24"/>
            <w:szCs w:val="24"/>
          </w:rPr>
          <w:t xml:space="preserve"> </w:t>
        </w:r>
      </w:hyperlink>
      <w:r w:rsidR="00FB6383" w:rsidRPr="00F50995">
        <w:rPr>
          <w:rFonts w:ascii="Arial" w:hAnsi="Arial" w:cs="Arial"/>
          <w:sz w:val="24"/>
          <w:szCs w:val="24"/>
        </w:rPr>
        <w:t>4</w:t>
      </w:r>
      <w:r w:rsidRPr="00F50995">
        <w:rPr>
          <w:rFonts w:ascii="Arial" w:hAnsi="Arial" w:cs="Arial"/>
          <w:sz w:val="24"/>
          <w:szCs w:val="24"/>
        </w:rPr>
        <w:t xml:space="preserve"> настоящей статьи.</w:t>
      </w:r>
    </w:p>
    <w:p w:rsidR="00DF0E78" w:rsidRPr="00F50995" w:rsidRDefault="00616F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31"/>
      <w:bookmarkStart w:id="6" w:name="P133"/>
      <w:bookmarkEnd w:id="5"/>
      <w:bookmarkEnd w:id="6"/>
      <w:r w:rsidRPr="00F50995">
        <w:rPr>
          <w:rFonts w:ascii="Arial" w:hAnsi="Arial" w:cs="Arial"/>
          <w:sz w:val="24"/>
          <w:szCs w:val="24"/>
        </w:rPr>
        <w:lastRenderedPageBreak/>
        <w:t>3. Граждане, замещающие должность</w:t>
      </w:r>
      <w:r w:rsidR="00DF0E78" w:rsidRPr="00F50995">
        <w:rPr>
          <w:rFonts w:ascii="Arial" w:hAnsi="Arial" w:cs="Arial"/>
          <w:sz w:val="24"/>
          <w:szCs w:val="24"/>
        </w:rPr>
        <w:t xml:space="preserve"> председателя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515AE2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DF0E78" w:rsidRPr="00F50995" w:rsidRDefault="000B3D5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>. Председател</w:t>
      </w:r>
      <w:r w:rsidR="00DF17F5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17F5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17F5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не мо</w:t>
      </w:r>
      <w:r w:rsidRPr="00F50995">
        <w:rPr>
          <w:rFonts w:ascii="Arial" w:hAnsi="Arial" w:cs="Arial"/>
          <w:sz w:val="24"/>
          <w:szCs w:val="24"/>
        </w:rPr>
        <w:t>жет</w:t>
      </w:r>
      <w:r w:rsidR="00DF0E78" w:rsidRPr="00F50995">
        <w:rPr>
          <w:rFonts w:ascii="Arial" w:hAnsi="Arial" w:cs="Arial"/>
          <w:sz w:val="24"/>
          <w:szCs w:val="24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F0E78" w:rsidRPr="00F50995" w:rsidRDefault="000B3D5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>. Председател</w:t>
      </w:r>
      <w:r w:rsidR="004435F5" w:rsidRPr="00F50995">
        <w:rPr>
          <w:rFonts w:ascii="Arial" w:hAnsi="Arial" w:cs="Arial"/>
          <w:sz w:val="24"/>
          <w:szCs w:val="24"/>
        </w:rPr>
        <w:t>ь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DF0E78" w:rsidRPr="00F50995">
        <w:rPr>
          <w:rFonts w:ascii="Arial" w:hAnsi="Arial" w:cs="Arial"/>
          <w:sz w:val="24"/>
          <w:szCs w:val="24"/>
        </w:rPr>
        <w:t>, а также лица, претендующие на замещение  должност</w:t>
      </w:r>
      <w:r w:rsidRPr="00F50995">
        <w:rPr>
          <w:rFonts w:ascii="Arial" w:hAnsi="Arial" w:cs="Arial"/>
          <w:sz w:val="24"/>
          <w:szCs w:val="24"/>
        </w:rPr>
        <w:t>и председателя</w:t>
      </w:r>
      <w:r w:rsidR="00DF0E78" w:rsidRPr="00F50995">
        <w:rPr>
          <w:rFonts w:ascii="Arial" w:hAnsi="Arial" w:cs="Arial"/>
          <w:sz w:val="24"/>
          <w:szCs w:val="24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4435F5" w:rsidRPr="00F50995">
        <w:rPr>
          <w:rFonts w:ascii="Arial" w:hAnsi="Arial" w:cs="Arial"/>
          <w:sz w:val="24"/>
          <w:szCs w:val="24"/>
        </w:rPr>
        <w:t>Тульской области</w:t>
      </w:r>
      <w:r w:rsidR="00DF0E78"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8. Гарантии статуса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1. Председател</w:t>
      </w:r>
      <w:r w:rsidR="004435F5" w:rsidRPr="00F50995">
        <w:rPr>
          <w:rFonts w:ascii="Arial" w:hAnsi="Arial" w:cs="Arial"/>
          <w:sz w:val="24"/>
          <w:szCs w:val="24"/>
        </w:rPr>
        <w:t>ь</w:t>
      </w:r>
      <w:r w:rsidR="000B3D5A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 xml:space="preserve">К </w:t>
      </w:r>
      <w:r w:rsidRPr="00F50995">
        <w:rPr>
          <w:rFonts w:ascii="Arial" w:hAnsi="Arial" w:cs="Arial"/>
          <w:sz w:val="24"/>
          <w:szCs w:val="24"/>
        </w:rPr>
        <w:t xml:space="preserve"> явля</w:t>
      </w:r>
      <w:r w:rsidR="000B3D5A" w:rsidRPr="00F50995">
        <w:rPr>
          <w:rFonts w:ascii="Arial" w:hAnsi="Arial" w:cs="Arial"/>
          <w:sz w:val="24"/>
          <w:szCs w:val="24"/>
        </w:rPr>
        <w:t>ется  должностным</w:t>
      </w:r>
      <w:r w:rsidRPr="00F50995">
        <w:rPr>
          <w:rFonts w:ascii="Arial" w:hAnsi="Arial" w:cs="Arial"/>
          <w:sz w:val="24"/>
          <w:szCs w:val="24"/>
        </w:rPr>
        <w:t xml:space="preserve"> лиц</w:t>
      </w:r>
      <w:r w:rsidR="000B3D5A" w:rsidRPr="00F50995">
        <w:rPr>
          <w:rFonts w:ascii="Arial" w:hAnsi="Arial" w:cs="Arial"/>
          <w:sz w:val="24"/>
          <w:szCs w:val="24"/>
        </w:rPr>
        <w:t>ом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Воздействие в какой-либо форме на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4435F5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Должностные лица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подлежат государственной защите в соответствии с </w:t>
      </w:r>
      <w:hyperlink r:id="rId9" w:history="1">
        <w:r w:rsidRPr="00F5099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Должностные лица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4435F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обладают гарантиями профессиональной независимости.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Должностное лицо </w:t>
      </w:r>
      <w:r w:rsidR="004435F5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4) подачи письменного заявления об отставке;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7) выявления обстоятельств, предусмотренных </w:t>
      </w:r>
      <w:hyperlink w:anchor="P123" w:history="1">
        <w:r w:rsidRPr="00F50995">
          <w:rPr>
            <w:rFonts w:ascii="Arial" w:hAnsi="Arial" w:cs="Arial"/>
            <w:sz w:val="24"/>
            <w:szCs w:val="24"/>
          </w:rPr>
          <w:t>частями 4</w:t>
        </w:r>
      </w:hyperlink>
      <w:r w:rsidRPr="00F50995">
        <w:rPr>
          <w:rFonts w:ascii="Arial" w:hAnsi="Arial" w:cs="Arial"/>
          <w:sz w:val="24"/>
          <w:szCs w:val="24"/>
        </w:rPr>
        <w:t xml:space="preserve"> - </w:t>
      </w:r>
      <w:hyperlink w:anchor="P133" w:history="1">
        <w:r w:rsidRPr="00F50995">
          <w:rPr>
            <w:rFonts w:ascii="Arial" w:hAnsi="Arial" w:cs="Arial"/>
            <w:sz w:val="24"/>
            <w:szCs w:val="24"/>
          </w:rPr>
          <w:t>6 статьи 7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настоящего </w:t>
      </w:r>
      <w:r w:rsidR="00EA1378" w:rsidRPr="00F50995">
        <w:rPr>
          <w:rFonts w:ascii="Arial" w:hAnsi="Arial" w:cs="Arial"/>
          <w:sz w:val="24"/>
          <w:szCs w:val="24"/>
        </w:rPr>
        <w:t>положения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0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25 декабря 2008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273-ФЗ "О противодействии коррупции", Федеральным </w:t>
      </w:r>
      <w:hyperlink r:id="rId11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3 декабря 2012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7 мая 2013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E3FF6" w:rsidRPr="00F50995" w:rsidRDefault="00DF0E78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9. Основные полномочия </w:t>
      </w:r>
      <w:bookmarkStart w:id="7" w:name="P174"/>
      <w:bookmarkEnd w:id="7"/>
      <w:r w:rsidR="009E3FF6" w:rsidRPr="00F50995">
        <w:rPr>
          <w:rFonts w:ascii="Arial" w:hAnsi="Arial" w:cs="Arial"/>
          <w:sz w:val="24"/>
          <w:szCs w:val="24"/>
        </w:rPr>
        <w:t>КС</w:t>
      </w:r>
      <w:r w:rsidR="000B3D5A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9E3FF6" w:rsidRPr="00F50995" w:rsidRDefault="009E3FF6" w:rsidP="009E3FF6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1C77AE" w:rsidP="009E3FF6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>1</w:t>
      </w:r>
      <w:r w:rsidR="00DF0E78" w:rsidRPr="00F50995">
        <w:rPr>
          <w:rFonts w:ascii="Arial" w:hAnsi="Arial" w:cs="Arial"/>
          <w:b w:val="0"/>
          <w:sz w:val="24"/>
          <w:szCs w:val="24"/>
        </w:rPr>
        <w:t xml:space="preserve">. </w:t>
      </w:r>
      <w:r w:rsidR="009E3FF6" w:rsidRPr="00F50995">
        <w:rPr>
          <w:rFonts w:ascii="Arial" w:hAnsi="Arial" w:cs="Arial"/>
          <w:b w:val="0"/>
          <w:sz w:val="24"/>
          <w:szCs w:val="24"/>
        </w:rPr>
        <w:t>КС</w:t>
      </w:r>
      <w:r w:rsidR="000B3D5A" w:rsidRPr="00F50995">
        <w:rPr>
          <w:rFonts w:ascii="Arial" w:hAnsi="Arial" w:cs="Arial"/>
          <w:b w:val="0"/>
          <w:sz w:val="24"/>
          <w:szCs w:val="24"/>
        </w:rPr>
        <w:t>К</w:t>
      </w:r>
      <w:r w:rsidR="009E3FF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b w:val="0"/>
          <w:sz w:val="24"/>
          <w:szCs w:val="24"/>
        </w:rPr>
        <w:t>осуществляет следующие основные полномочия: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1) организация и осуществление контроля за законностью и эффективностью использования </w:t>
      </w:r>
      <w:proofErr w:type="gramStart"/>
      <w:r w:rsidRPr="00F50995">
        <w:rPr>
          <w:rFonts w:ascii="Arial" w:hAnsi="Arial" w:cs="Arial"/>
          <w:sz w:val="24"/>
          <w:szCs w:val="24"/>
        </w:rPr>
        <w:t>средств  бюджета</w:t>
      </w:r>
      <w:proofErr w:type="gramEnd"/>
      <w:r w:rsidR="000B3D5A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а также иных средств в случаях, предусмотренных законодательством Российской Федерации;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2) экспертиза проектов </w:t>
      </w:r>
      <w:r w:rsidR="000B3D5A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проверка и анализ обоснованности его показателей;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3) внешняя проверка годового отчета об исполнении </w:t>
      </w:r>
      <w:r w:rsidR="000B3D5A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5 апреля 2013 года </w:t>
      </w:r>
      <w:r w:rsidR="00EA2D82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</w:t>
      </w:r>
      <w:r w:rsidRPr="00F50995">
        <w:rPr>
          <w:rFonts w:ascii="Arial" w:hAnsi="Arial" w:cs="Arial"/>
          <w:sz w:val="24"/>
          <w:szCs w:val="24"/>
        </w:rPr>
        <w:lastRenderedPageBreak/>
        <w:t>результаты интеллектуальной деятельности);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</w:t>
      </w:r>
      <w:r w:rsidR="003A4974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</w:t>
      </w:r>
      <w:r w:rsidR="003A4974" w:rsidRPr="00F50995">
        <w:rPr>
          <w:rFonts w:ascii="Arial" w:hAnsi="Arial" w:cs="Arial"/>
          <w:sz w:val="24"/>
          <w:szCs w:val="24"/>
        </w:rPr>
        <w:t xml:space="preserve"> Дубенский район</w:t>
      </w:r>
      <w:r w:rsidRPr="00F50995">
        <w:rPr>
          <w:rFonts w:ascii="Arial" w:hAnsi="Arial" w:cs="Arial"/>
          <w:sz w:val="24"/>
          <w:szCs w:val="24"/>
        </w:rPr>
        <w:t xml:space="preserve">, в пределах компетенции </w:t>
      </w:r>
      <w:r w:rsidR="00940933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уставом и нормативными правовыми актами представительного органа муниципального образования.</w:t>
      </w:r>
    </w:p>
    <w:p w:rsidR="00FD5EE4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3. К</w:t>
      </w:r>
      <w:r w:rsidR="003A4974" w:rsidRPr="00F50995">
        <w:rPr>
          <w:rFonts w:ascii="Arial" w:hAnsi="Arial" w:cs="Arial"/>
          <w:sz w:val="24"/>
          <w:szCs w:val="24"/>
        </w:rPr>
        <w:t>СК</w:t>
      </w:r>
      <w:r w:rsidRPr="00F50995">
        <w:rPr>
          <w:rFonts w:ascii="Arial" w:hAnsi="Arial" w:cs="Arial"/>
          <w:sz w:val="24"/>
          <w:szCs w:val="24"/>
        </w:rPr>
        <w:t xml:space="preserve"> наряду с полномочиями, предусмотренными </w:t>
      </w:r>
      <w:hyperlink w:anchor="P174" w:history="1">
        <w:r w:rsidRPr="00F50995">
          <w:rPr>
            <w:rFonts w:ascii="Arial" w:hAnsi="Arial" w:cs="Arial"/>
            <w:sz w:val="24"/>
            <w:szCs w:val="24"/>
          </w:rPr>
          <w:t xml:space="preserve">частью </w:t>
        </w:r>
      </w:hyperlink>
      <w:r w:rsidR="001C77AE" w:rsidRPr="00F50995">
        <w:rPr>
          <w:rFonts w:ascii="Arial" w:hAnsi="Arial" w:cs="Arial"/>
          <w:sz w:val="24"/>
          <w:szCs w:val="24"/>
        </w:rPr>
        <w:t>1</w:t>
      </w:r>
      <w:r w:rsidRPr="00F50995">
        <w:rPr>
          <w:rFonts w:ascii="Arial" w:hAnsi="Arial" w:cs="Arial"/>
          <w:sz w:val="24"/>
          <w:szCs w:val="24"/>
        </w:rPr>
        <w:t xml:space="preserve"> настоящей статьи, осуществляет контроль за законностью и эффективностью использования средств </w:t>
      </w:r>
      <w:r w:rsidR="003A4974" w:rsidRPr="00F50995">
        <w:rPr>
          <w:rFonts w:ascii="Arial" w:hAnsi="Arial" w:cs="Arial"/>
          <w:sz w:val="24"/>
          <w:szCs w:val="24"/>
        </w:rPr>
        <w:t>бюджета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, поступивших в бюджеты поселений, входящих в состав данного муниципального района</w:t>
      </w:r>
      <w:r w:rsidR="00FD5EE4"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Внешний муниципальный финансовый контроль осуществляется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2) в отношении иных лиц в случаях, предусмотренных Бюджетным </w:t>
      </w:r>
      <w:hyperlink r:id="rId14" w:history="1">
        <w:r w:rsidRPr="00F50995">
          <w:rPr>
            <w:rFonts w:ascii="Arial" w:hAnsi="Arial" w:cs="Arial"/>
            <w:sz w:val="24"/>
            <w:szCs w:val="24"/>
          </w:rPr>
          <w:t>кодексом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 и другими федеральными законами.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10. Формы осуществления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внешнего муниципального финансового контроля</w:t>
      </w:r>
    </w:p>
    <w:p w:rsidR="00DF0E78" w:rsidRPr="00FA35AA" w:rsidRDefault="00DF0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Внешний муниципальный финансовый контроль осуществляется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 форме контрольных или экспертно-аналитических мероприятий.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При проведении контрольного мероприятия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составляется отчет.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При проведении экспертно-аналитического мероприятия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составляются отчет или заключение.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11. Стандарты внешнего муниципального финансового контроля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при осуществлении внешнего муниципального финансового контроля руководству</w:t>
      </w:r>
      <w:r w:rsidR="00EB1E14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 xml:space="preserve">тся </w:t>
      </w:r>
      <w:hyperlink r:id="rId15" w:history="1">
        <w:r w:rsidRPr="00F5099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F50995">
        <w:rPr>
          <w:rFonts w:ascii="Arial" w:hAnsi="Arial" w:cs="Arial"/>
          <w:sz w:val="24"/>
          <w:szCs w:val="24"/>
        </w:rPr>
        <w:t xml:space="preserve"> Российской Федерации, законодательством Российской Федерации, законодательством </w:t>
      </w:r>
      <w:r w:rsidR="00731257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актами, а также стандартами внешнего муниципального финансового контроля.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соответствии с </w:t>
      </w:r>
      <w:hyperlink r:id="rId16" w:history="1">
        <w:r w:rsidRPr="00F50995">
          <w:rPr>
            <w:rFonts w:ascii="Arial" w:hAnsi="Arial" w:cs="Arial"/>
            <w:sz w:val="24"/>
            <w:szCs w:val="24"/>
          </w:rPr>
          <w:t>общими требованиями</w:t>
        </w:r>
      </w:hyperlink>
      <w:r w:rsidRPr="00F50995">
        <w:rPr>
          <w:rFonts w:ascii="Arial" w:hAnsi="Arial" w:cs="Arial"/>
          <w:sz w:val="24"/>
          <w:szCs w:val="24"/>
        </w:rPr>
        <w:t>, утвержденными Счетной палатой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Стандарты внешнего муниципального финансового контроля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не могут противоречить законодательству Российской Федерации и (или) законодательству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71CE" w:rsidRPr="00F50995" w:rsidRDefault="00DF0E78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12. Планирование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осуществля</w:t>
      </w:r>
      <w:r w:rsidR="000A71CE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т свою деятельность на основе планов, которые разрабатываются и утверждаются  самостоятельно.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Планирование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3A4974" w:rsidRPr="00F50995">
        <w:rPr>
          <w:rFonts w:ascii="Arial" w:hAnsi="Arial" w:cs="Arial"/>
          <w:sz w:val="24"/>
          <w:szCs w:val="24"/>
        </w:rPr>
        <w:t>К</w:t>
      </w:r>
      <w:r w:rsidR="000A71CE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осуществляется с учетом результатов контрольных и экспертно-аналитических мероприятий, а также на основании поручений представительн</w:t>
      </w:r>
      <w:r w:rsidR="001C77AE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1C77AE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>, предложений глав</w:t>
      </w:r>
      <w:r w:rsidR="001C77AE" w:rsidRPr="00F50995">
        <w:rPr>
          <w:rFonts w:ascii="Arial" w:hAnsi="Arial" w:cs="Arial"/>
          <w:sz w:val="24"/>
          <w:szCs w:val="24"/>
        </w:rPr>
        <w:t>ы</w:t>
      </w:r>
      <w:r w:rsidRPr="00F50995">
        <w:rPr>
          <w:rFonts w:ascii="Arial" w:hAnsi="Arial" w:cs="Arial"/>
          <w:sz w:val="24"/>
          <w:szCs w:val="24"/>
        </w:rPr>
        <w:t xml:space="preserve"> муниципальн</w:t>
      </w:r>
      <w:r w:rsidR="001C77AE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1C77AE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  <w:highlight w:val="yellow"/>
        </w:rPr>
        <w:t xml:space="preserve">3. Порядок включения в планы деятельности </w:t>
      </w:r>
      <w:r w:rsidR="008001A4" w:rsidRPr="00F50995">
        <w:rPr>
          <w:rFonts w:ascii="Arial" w:hAnsi="Arial" w:cs="Arial"/>
          <w:sz w:val="24"/>
          <w:szCs w:val="24"/>
          <w:highlight w:val="yellow"/>
        </w:rPr>
        <w:t>КС</w:t>
      </w:r>
      <w:r w:rsidR="003A4974" w:rsidRPr="00F50995">
        <w:rPr>
          <w:rFonts w:ascii="Arial" w:hAnsi="Arial" w:cs="Arial"/>
          <w:sz w:val="24"/>
          <w:szCs w:val="24"/>
          <w:highlight w:val="yellow"/>
        </w:rPr>
        <w:t>К</w:t>
      </w:r>
      <w:r w:rsidR="000A71CE" w:rsidRPr="00F5099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F50995">
        <w:rPr>
          <w:rFonts w:ascii="Arial" w:hAnsi="Arial" w:cs="Arial"/>
          <w:sz w:val="24"/>
          <w:szCs w:val="24"/>
          <w:highlight w:val="yellow"/>
        </w:rPr>
        <w:t>поручений представительн</w:t>
      </w:r>
      <w:r w:rsidR="001C77AE" w:rsidRPr="00F50995">
        <w:rPr>
          <w:rFonts w:ascii="Arial" w:hAnsi="Arial" w:cs="Arial"/>
          <w:sz w:val="24"/>
          <w:szCs w:val="24"/>
          <w:highlight w:val="yellow"/>
        </w:rPr>
        <w:t>ого</w:t>
      </w:r>
      <w:r w:rsidRPr="00F50995">
        <w:rPr>
          <w:rFonts w:ascii="Arial" w:hAnsi="Arial" w:cs="Arial"/>
          <w:sz w:val="24"/>
          <w:szCs w:val="24"/>
          <w:highlight w:val="yellow"/>
        </w:rPr>
        <w:t xml:space="preserve"> орган</w:t>
      </w:r>
      <w:r w:rsidR="001C77AE" w:rsidRPr="00F50995">
        <w:rPr>
          <w:rFonts w:ascii="Arial" w:hAnsi="Arial" w:cs="Arial"/>
          <w:sz w:val="24"/>
          <w:szCs w:val="24"/>
          <w:highlight w:val="yellow"/>
        </w:rPr>
        <w:t>а</w:t>
      </w:r>
      <w:r w:rsidRPr="00F50995">
        <w:rPr>
          <w:rFonts w:ascii="Arial" w:hAnsi="Arial" w:cs="Arial"/>
          <w:sz w:val="24"/>
          <w:szCs w:val="24"/>
          <w:highlight w:val="yellow"/>
        </w:rPr>
        <w:t>, предложений глав</w:t>
      </w:r>
      <w:r w:rsidR="001C77AE" w:rsidRPr="00F50995">
        <w:rPr>
          <w:rFonts w:ascii="Arial" w:hAnsi="Arial" w:cs="Arial"/>
          <w:sz w:val="24"/>
          <w:szCs w:val="24"/>
          <w:highlight w:val="yellow"/>
        </w:rPr>
        <w:t>ы</w:t>
      </w:r>
      <w:r w:rsidRPr="00F50995">
        <w:rPr>
          <w:rFonts w:ascii="Arial" w:hAnsi="Arial" w:cs="Arial"/>
          <w:sz w:val="24"/>
          <w:szCs w:val="24"/>
          <w:highlight w:val="yellow"/>
        </w:rPr>
        <w:t xml:space="preserve"> муниципальн</w:t>
      </w:r>
      <w:r w:rsidR="001C77AE" w:rsidRPr="00F50995">
        <w:rPr>
          <w:rFonts w:ascii="Arial" w:hAnsi="Arial" w:cs="Arial"/>
          <w:sz w:val="24"/>
          <w:szCs w:val="24"/>
          <w:highlight w:val="yellow"/>
        </w:rPr>
        <w:t>ого</w:t>
      </w:r>
      <w:r w:rsidRPr="00F50995">
        <w:rPr>
          <w:rFonts w:ascii="Arial" w:hAnsi="Arial" w:cs="Arial"/>
          <w:sz w:val="24"/>
          <w:szCs w:val="24"/>
          <w:highlight w:val="yellow"/>
        </w:rPr>
        <w:t xml:space="preserve"> образовани</w:t>
      </w:r>
      <w:r w:rsidR="001C77AE" w:rsidRPr="00F50995">
        <w:rPr>
          <w:rFonts w:ascii="Arial" w:hAnsi="Arial" w:cs="Arial"/>
          <w:sz w:val="24"/>
          <w:szCs w:val="24"/>
          <w:highlight w:val="yellow"/>
        </w:rPr>
        <w:t>я</w:t>
      </w:r>
      <w:r w:rsidRPr="00F5099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D4F5D" w:rsidRPr="00F50995">
        <w:rPr>
          <w:rFonts w:ascii="Arial" w:hAnsi="Arial" w:cs="Arial"/>
          <w:sz w:val="24"/>
          <w:szCs w:val="24"/>
        </w:rPr>
        <w:t xml:space="preserve">устанавливается положением о контрольно-счетной комиссии муниципального образования Дубенский район и утверждаются решением Собрания представителей муниципального образования Дубенский </w:t>
      </w:r>
      <w:proofErr w:type="gramStart"/>
      <w:r w:rsidR="006D4F5D" w:rsidRPr="00F50995">
        <w:rPr>
          <w:rFonts w:ascii="Arial" w:hAnsi="Arial" w:cs="Arial"/>
          <w:sz w:val="24"/>
          <w:szCs w:val="24"/>
        </w:rPr>
        <w:t>район  в</w:t>
      </w:r>
      <w:proofErr w:type="gramEnd"/>
      <w:r w:rsidR="006D4F5D" w:rsidRPr="00F50995">
        <w:rPr>
          <w:rFonts w:ascii="Arial" w:hAnsi="Arial" w:cs="Arial"/>
          <w:sz w:val="24"/>
          <w:szCs w:val="24"/>
        </w:rPr>
        <w:t xml:space="preserve"> соответствии с Федеральным законом № 6-ФЗ.</w:t>
      </w:r>
    </w:p>
    <w:p w:rsidR="006D4F5D" w:rsidRPr="00F50995" w:rsidRDefault="006D4F5D" w:rsidP="006D4F5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Обращения депутатов Собрания представителей муниципального образования Дубенский район, главы  муниципального образования Дубенский район, органов государственной власти, органов местного самоуправления, должностных лиц органов местного самоуправления, руководителей организаций различных форм собственности и граждан, полученные и рассмотренные КСК до 20 декабря года, предшествующего планируемому, могут быть включены в годовой план КСК, утверждаемый председателем КСК, и подлежат исполнению в соответствии с текущим планом работы КСК. </w:t>
      </w:r>
    </w:p>
    <w:p w:rsidR="006D4F5D" w:rsidRPr="00F50995" w:rsidRDefault="006D4F5D" w:rsidP="006D4F5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Контрольные мероприятия по обращениям, поступившим позднее указанного срока, считаются внеплановыми, относительно перспективного плана работы КСК и могут быть включены в текущий план работы КСК по решению председателя КСК.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71CE" w:rsidRPr="00F50995" w:rsidRDefault="00DF0E78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13. Обязательность исполнения требований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0A71CE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Требования и запросы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Неисполнение законных требований и запросов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14. Права, обязанности и ответственность должностных лиц </w:t>
      </w:r>
      <w:r w:rsidR="009E3FF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9E3FF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при осуществлении возложенных на них должностных полномочий имеют право: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24"/>
      <w:bookmarkEnd w:id="8"/>
      <w:r w:rsidRPr="00F50995">
        <w:rPr>
          <w:rFonts w:ascii="Arial" w:hAnsi="Arial" w:cs="Arial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</w:t>
      </w:r>
      <w:r w:rsidRPr="00F50995">
        <w:rPr>
          <w:rFonts w:ascii="Arial" w:hAnsi="Arial" w:cs="Arial"/>
          <w:sz w:val="24"/>
          <w:szCs w:val="24"/>
        </w:rPr>
        <w:lastRenderedPageBreak/>
        <w:t>контрольных мероприятий, а также необходимых копий документов, заверенных в установленном порядке;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охраняемую законом тайну;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8) знакомиться с технической документацией к электронным базам данных;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Руководители проверяемых органов и организаций обязаны обеспечивать соответствующих должностных лиц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940933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4.1.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6D4F5D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обязаны соблюдать ограничения, запреты, исполнять обязанности, которые установлены Федеральным </w:t>
      </w:r>
      <w:hyperlink r:id="rId17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25 декабря 2008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273-ФЗ "О противодействии коррупции", Федеральным </w:t>
      </w:r>
      <w:hyperlink r:id="rId18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3 декабря 2012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F50995">
          <w:rPr>
            <w:rFonts w:ascii="Arial" w:hAnsi="Arial" w:cs="Arial"/>
            <w:sz w:val="24"/>
            <w:szCs w:val="24"/>
          </w:rPr>
          <w:t>законом</w:t>
        </w:r>
      </w:hyperlink>
      <w:r w:rsidRPr="00F50995">
        <w:rPr>
          <w:rFonts w:ascii="Arial" w:hAnsi="Arial" w:cs="Arial"/>
          <w:sz w:val="24"/>
          <w:szCs w:val="24"/>
        </w:rPr>
        <w:t xml:space="preserve"> от 7 мая 2013 года </w:t>
      </w:r>
      <w:r w:rsidR="00EB1E14" w:rsidRPr="00F50995">
        <w:rPr>
          <w:rFonts w:ascii="Arial" w:hAnsi="Arial" w:cs="Arial"/>
          <w:sz w:val="24"/>
          <w:szCs w:val="24"/>
        </w:rPr>
        <w:t>№</w:t>
      </w:r>
      <w:r w:rsidRPr="00F50995">
        <w:rPr>
          <w:rFonts w:ascii="Arial" w:hAnsi="Arial" w:cs="Arial"/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lastRenderedPageBreak/>
        <w:t xml:space="preserve">5. Должностные лица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7. Председатель</w:t>
      </w:r>
      <w:r w:rsidR="001F3359" w:rsidRPr="00F50995">
        <w:rPr>
          <w:rFonts w:ascii="Arial" w:hAnsi="Arial" w:cs="Arial"/>
          <w:sz w:val="24"/>
          <w:szCs w:val="24"/>
        </w:rPr>
        <w:t xml:space="preserve">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 w:rsidR="001F3359" w:rsidRPr="00F50995">
        <w:rPr>
          <w:rFonts w:ascii="Arial" w:hAnsi="Arial" w:cs="Arial"/>
          <w:sz w:val="24"/>
          <w:szCs w:val="24"/>
        </w:rPr>
        <w:t>Собранием представителей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15. Представление информации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47"/>
      <w:bookmarkEnd w:id="9"/>
      <w:r w:rsidRPr="00F50995">
        <w:rPr>
          <w:rFonts w:ascii="Arial" w:hAnsi="Arial" w:cs="Arial"/>
          <w:sz w:val="24"/>
          <w:szCs w:val="24"/>
        </w:rPr>
        <w:t xml:space="preserve">1. Органы местного самоуправления и муниципальные органы, организации, в отношении которых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</w:t>
      </w:r>
      <w:r w:rsidR="00EB1E1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 xml:space="preserve"> сроки обязаны представлять в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по </w:t>
      </w:r>
      <w:r w:rsidR="008D0516" w:rsidRPr="00F50995">
        <w:rPr>
          <w:rFonts w:ascii="Arial" w:hAnsi="Arial" w:cs="Arial"/>
          <w:sz w:val="24"/>
          <w:szCs w:val="24"/>
        </w:rPr>
        <w:t>е</w:t>
      </w:r>
      <w:r w:rsidR="001F3359" w:rsidRPr="00F50995">
        <w:rPr>
          <w:rFonts w:ascii="Arial" w:hAnsi="Arial" w:cs="Arial"/>
          <w:sz w:val="24"/>
          <w:szCs w:val="24"/>
        </w:rPr>
        <w:t>ё</w:t>
      </w:r>
      <w:r w:rsidRPr="00F50995">
        <w:rPr>
          <w:rFonts w:ascii="Arial" w:hAnsi="Arial" w:cs="Arial"/>
          <w:sz w:val="24"/>
          <w:szCs w:val="24"/>
        </w:rPr>
        <w:t xml:space="preserve">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Порядок направления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запросов, указанных в </w:t>
      </w:r>
      <w:hyperlink w:anchor="P247" w:history="1">
        <w:r w:rsidRPr="00F50995">
          <w:rPr>
            <w:rFonts w:ascii="Arial" w:hAnsi="Arial" w:cs="Arial"/>
            <w:sz w:val="24"/>
            <w:szCs w:val="24"/>
          </w:rPr>
          <w:t>части 1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настоящей статьи, определяется законами </w:t>
      </w:r>
      <w:r w:rsidR="008D0516" w:rsidRPr="00F50995">
        <w:rPr>
          <w:rFonts w:ascii="Arial" w:hAnsi="Arial" w:cs="Arial"/>
          <w:sz w:val="24"/>
          <w:szCs w:val="24"/>
        </w:rPr>
        <w:t xml:space="preserve">Тульской области </w:t>
      </w:r>
      <w:r w:rsidRPr="00F50995">
        <w:rPr>
          <w:rFonts w:ascii="Arial" w:hAnsi="Arial" w:cs="Arial"/>
          <w:sz w:val="24"/>
          <w:szCs w:val="24"/>
        </w:rPr>
        <w:t>или муниципальными нормативными правовыми актами и регламент</w:t>
      </w:r>
      <w:r w:rsidR="008D0516" w:rsidRPr="00F50995">
        <w:rPr>
          <w:rFonts w:ascii="Arial" w:hAnsi="Arial" w:cs="Arial"/>
          <w:sz w:val="24"/>
          <w:szCs w:val="24"/>
        </w:rPr>
        <w:t>ом 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не вправе запрашивать информацию, документы и материалы, если такие информация, документы и материалы ранее уже были </w:t>
      </w:r>
      <w:r w:rsidR="00EB1E14" w:rsidRPr="00F50995">
        <w:rPr>
          <w:rFonts w:ascii="Arial" w:hAnsi="Arial" w:cs="Arial"/>
          <w:sz w:val="24"/>
          <w:szCs w:val="24"/>
        </w:rPr>
        <w:t>ему</w:t>
      </w:r>
      <w:r w:rsidRPr="00F50995">
        <w:rPr>
          <w:rFonts w:ascii="Arial" w:hAnsi="Arial" w:cs="Arial"/>
          <w:sz w:val="24"/>
          <w:szCs w:val="24"/>
        </w:rPr>
        <w:t xml:space="preserve"> представлены.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4. Непредставление или несвоевременное представление органами и организациями, указанными в </w:t>
      </w:r>
      <w:hyperlink w:anchor="P247" w:history="1">
        <w:r w:rsidRPr="00F50995">
          <w:rPr>
            <w:rFonts w:ascii="Arial" w:hAnsi="Arial" w:cs="Arial"/>
            <w:sz w:val="24"/>
            <w:szCs w:val="24"/>
          </w:rPr>
          <w:t>части 1</w:t>
        </w:r>
      </w:hyperlink>
      <w:r w:rsidRPr="00F50995">
        <w:rPr>
          <w:rFonts w:ascii="Arial" w:hAnsi="Arial" w:cs="Arial"/>
          <w:sz w:val="24"/>
          <w:szCs w:val="24"/>
        </w:rPr>
        <w:t xml:space="preserve"> настоящей статьи, в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 </w:t>
      </w:r>
      <w:r w:rsidR="008D0516" w:rsidRPr="00F50995">
        <w:rPr>
          <w:rFonts w:ascii="Arial" w:hAnsi="Arial" w:cs="Arial"/>
          <w:sz w:val="24"/>
          <w:szCs w:val="24"/>
        </w:rPr>
        <w:t>его</w:t>
      </w:r>
      <w:r w:rsidRPr="00F50995">
        <w:rPr>
          <w:rFonts w:ascii="Arial" w:hAnsi="Arial" w:cs="Arial"/>
          <w:sz w:val="24"/>
          <w:szCs w:val="24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EB1E1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При осуществлении внешнего муниципального финансового контроля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предоставляется необходимый для реализации </w:t>
      </w:r>
      <w:r w:rsidR="00A55A1F" w:rsidRPr="00F50995">
        <w:rPr>
          <w:rFonts w:ascii="Arial" w:hAnsi="Arial" w:cs="Arial"/>
          <w:sz w:val="24"/>
          <w:szCs w:val="24"/>
        </w:rPr>
        <w:t>его</w:t>
      </w:r>
      <w:r w:rsidRPr="00F50995">
        <w:rPr>
          <w:rFonts w:ascii="Arial" w:hAnsi="Arial" w:cs="Arial"/>
          <w:sz w:val="24"/>
          <w:szCs w:val="24"/>
        </w:rPr>
        <w:t xml:space="preserve">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16. Представления и предписания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</w:t>
      </w:r>
      <w:r w:rsidRPr="00F50995">
        <w:rPr>
          <w:rFonts w:ascii="Arial" w:hAnsi="Arial" w:cs="Arial"/>
          <w:sz w:val="24"/>
          <w:szCs w:val="24"/>
        </w:rPr>
        <w:lastRenderedPageBreak/>
        <w:t>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F3359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Представление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подписывается председателем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. 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о принятых по результатам выполнения представления решениях и мерах.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3.1. Срок выполнения представления может быть продлен по решению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но не более одного раза.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4. В случае выявления нарушений, требующих безотлагательных мер по их пресечению и предупреждению, невыполнения представлени</w:t>
      </w:r>
      <w:r w:rsidR="008D0516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, а также в случае воспрепятствования проведению должностными лицами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контрольных мероприятий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5.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должно содержать указание на конкретные допущенные нарушения и конкретные основания вынесения предписания.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подписывается председателем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6. Предписание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должно быть исполнено в установленные в нем сроки. Срок выполнения предписания может быть продлен по решению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, но не более одного раза.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7. Невыполнение представления или предписания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влечет за собой ответственность, установленную законодательством Российской Федерации.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8. В случае, если при проведении контрольных</w:t>
      </w:r>
      <w:r w:rsidRPr="00FA35AA">
        <w:rPr>
          <w:rFonts w:ascii="Times New Roman" w:hAnsi="Times New Roman" w:cs="Times New Roman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информацию о ходе рассмотрения и принятых решениях по переданным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1F3359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материалам.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17. Гарантии прав проверяемых органов и организаций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Акты, составленные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прилагаются к актам и в дальнейшем являются их неотъемлемой частью.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A55A1F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 представительн</w:t>
      </w:r>
      <w:r w:rsidR="00A55A1F" w:rsidRPr="00F50995">
        <w:rPr>
          <w:rFonts w:ascii="Arial" w:hAnsi="Arial" w:cs="Arial"/>
          <w:sz w:val="24"/>
          <w:szCs w:val="24"/>
        </w:rPr>
        <w:t>ый</w:t>
      </w:r>
      <w:r w:rsidRPr="00F50995">
        <w:rPr>
          <w:rFonts w:ascii="Arial" w:hAnsi="Arial" w:cs="Arial"/>
          <w:sz w:val="24"/>
          <w:szCs w:val="24"/>
        </w:rPr>
        <w:t xml:space="preserve"> орган.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Статья 18. Взаимодействие контрольно-счетных органов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при осуществлении своей деятельности вправе взаимодействовать </w:t>
      </w:r>
      <w:r w:rsidR="00E95049" w:rsidRPr="00F50995">
        <w:rPr>
          <w:rFonts w:ascii="Arial" w:hAnsi="Arial" w:cs="Arial"/>
          <w:sz w:val="24"/>
          <w:szCs w:val="24"/>
        </w:rPr>
        <w:t xml:space="preserve">с </w:t>
      </w:r>
      <w:r w:rsidR="00C3032C" w:rsidRPr="00F50995">
        <w:rPr>
          <w:rFonts w:ascii="Arial" w:hAnsi="Arial" w:cs="Arial"/>
          <w:sz w:val="24"/>
          <w:szCs w:val="24"/>
        </w:rPr>
        <w:lastRenderedPageBreak/>
        <w:t>счетной палатой Тульской области</w:t>
      </w:r>
      <w:r w:rsidR="00E95049" w:rsidRPr="00F50995">
        <w:rPr>
          <w:rFonts w:ascii="Arial" w:hAnsi="Arial" w:cs="Arial"/>
          <w:sz w:val="24"/>
          <w:szCs w:val="24"/>
        </w:rPr>
        <w:t xml:space="preserve">, </w:t>
      </w:r>
      <w:r w:rsidRPr="00F50995">
        <w:rPr>
          <w:rFonts w:ascii="Arial" w:hAnsi="Arial" w:cs="Arial"/>
          <w:sz w:val="24"/>
          <w:szCs w:val="24"/>
        </w:rPr>
        <w:t xml:space="preserve">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вправе заключать с ними соглашения о сотрудничестве и взаимодействии.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1.1. </w:t>
      </w:r>
      <w:r w:rsidR="000B4980" w:rsidRPr="00F50995">
        <w:rPr>
          <w:rFonts w:ascii="Arial" w:hAnsi="Arial" w:cs="Arial"/>
          <w:sz w:val="24"/>
          <w:szCs w:val="24"/>
        </w:rPr>
        <w:t>КСК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0A71CE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3</w:t>
      </w:r>
      <w:r w:rsidR="00DF0E78" w:rsidRPr="00F50995">
        <w:rPr>
          <w:rFonts w:ascii="Arial" w:hAnsi="Arial" w:cs="Arial"/>
          <w:sz w:val="24"/>
          <w:szCs w:val="24"/>
        </w:rPr>
        <w:t>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4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8D0516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8D0516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 xml:space="preserve">по письменному обращению </w:t>
      </w:r>
      <w:r w:rsidR="001C77AE" w:rsidRPr="00F50995">
        <w:rPr>
          <w:rFonts w:ascii="Arial" w:hAnsi="Arial" w:cs="Arial"/>
          <w:sz w:val="24"/>
          <w:szCs w:val="24"/>
        </w:rPr>
        <w:t xml:space="preserve">других </w:t>
      </w:r>
      <w:r w:rsidR="00DF0E78" w:rsidRPr="00F50995">
        <w:rPr>
          <w:rFonts w:ascii="Arial" w:hAnsi="Arial" w:cs="Arial"/>
          <w:sz w:val="24"/>
          <w:szCs w:val="24"/>
        </w:rPr>
        <w:t>контрольно-счетных органов могут принимать участие в проводимых ими контрольных и экспертно-аналитических мероприятиях.</w:t>
      </w:r>
    </w:p>
    <w:p w:rsidR="00DF0E78" w:rsidRPr="00F50995" w:rsidRDefault="000B498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>5</w:t>
      </w:r>
      <w:r w:rsidR="00DF0E78" w:rsidRPr="00F50995">
        <w:rPr>
          <w:rFonts w:ascii="Arial" w:hAnsi="Arial" w:cs="Arial"/>
          <w:sz w:val="24"/>
          <w:szCs w:val="24"/>
        </w:rPr>
        <w:t xml:space="preserve">. </w:t>
      </w:r>
      <w:r w:rsidR="009226FF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4707F0" w:rsidRPr="00F50995">
        <w:rPr>
          <w:rFonts w:ascii="Arial" w:hAnsi="Arial" w:cs="Arial"/>
          <w:sz w:val="24"/>
          <w:szCs w:val="24"/>
        </w:rPr>
        <w:t xml:space="preserve">, </w:t>
      </w:r>
      <w:r w:rsidR="00DF0E78" w:rsidRPr="00F50995">
        <w:rPr>
          <w:rFonts w:ascii="Arial" w:hAnsi="Arial" w:cs="Arial"/>
          <w:sz w:val="24"/>
          <w:szCs w:val="24"/>
        </w:rPr>
        <w:t xml:space="preserve">органы местного самоуправления вправе обратиться в Счетную палату Российской Федерации за заключением о соответствии деятельности </w:t>
      </w:r>
      <w:r w:rsidR="009226FF" w:rsidRPr="00F50995">
        <w:rPr>
          <w:rFonts w:ascii="Arial" w:hAnsi="Arial" w:cs="Arial"/>
          <w:sz w:val="24"/>
          <w:szCs w:val="24"/>
        </w:rPr>
        <w:t>КС</w:t>
      </w:r>
      <w:r w:rsidRPr="00F50995">
        <w:rPr>
          <w:rFonts w:ascii="Arial" w:hAnsi="Arial" w:cs="Arial"/>
          <w:sz w:val="24"/>
          <w:szCs w:val="24"/>
        </w:rPr>
        <w:t>К</w:t>
      </w:r>
      <w:r w:rsidR="009226FF" w:rsidRPr="00F50995">
        <w:rPr>
          <w:rFonts w:ascii="Arial" w:hAnsi="Arial" w:cs="Arial"/>
          <w:sz w:val="24"/>
          <w:szCs w:val="24"/>
        </w:rPr>
        <w:t xml:space="preserve"> </w:t>
      </w:r>
      <w:r w:rsidR="00DF0E78" w:rsidRPr="00F50995">
        <w:rPr>
          <w:rFonts w:ascii="Arial" w:hAnsi="Arial" w:cs="Arial"/>
          <w:sz w:val="24"/>
          <w:szCs w:val="24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19. Обеспечение доступа к информации о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в целях обеспечения доступа к информации о своей деятельности размеща</w:t>
      </w:r>
      <w:r w:rsidR="000A71CE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т на  официальн</w:t>
      </w:r>
      <w:r w:rsidR="00A55A1F" w:rsidRPr="00F50995">
        <w:rPr>
          <w:rFonts w:ascii="Arial" w:hAnsi="Arial" w:cs="Arial"/>
          <w:sz w:val="24"/>
          <w:szCs w:val="24"/>
        </w:rPr>
        <w:t>ом</w:t>
      </w:r>
      <w:r w:rsidRPr="00F50995">
        <w:rPr>
          <w:rFonts w:ascii="Arial" w:hAnsi="Arial" w:cs="Arial"/>
          <w:sz w:val="24"/>
          <w:szCs w:val="24"/>
        </w:rPr>
        <w:t xml:space="preserve"> сайт</w:t>
      </w:r>
      <w:r w:rsidR="00A55A1F" w:rsidRPr="00F50995">
        <w:rPr>
          <w:rFonts w:ascii="Arial" w:hAnsi="Arial" w:cs="Arial"/>
          <w:sz w:val="24"/>
          <w:szCs w:val="24"/>
        </w:rPr>
        <w:t>е</w:t>
      </w:r>
      <w:r w:rsidR="000B4980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(далее - сеть Интернет) и </w:t>
      </w:r>
      <w:r w:rsidR="000B4980" w:rsidRPr="00F50995">
        <w:rPr>
          <w:rFonts w:ascii="Arial" w:hAnsi="Arial" w:cs="Arial"/>
          <w:sz w:val="24"/>
          <w:szCs w:val="24"/>
        </w:rPr>
        <w:t>в</w:t>
      </w:r>
      <w:r w:rsidRPr="00F50995">
        <w:rPr>
          <w:rFonts w:ascii="Arial" w:hAnsi="Arial" w:cs="Arial"/>
          <w:sz w:val="24"/>
          <w:szCs w:val="24"/>
        </w:rPr>
        <w:t xml:space="preserve">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E71BA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ежегодно подготавлива</w:t>
      </w:r>
      <w:r w:rsidR="00E71BA5" w:rsidRPr="00F50995">
        <w:rPr>
          <w:rFonts w:ascii="Arial" w:hAnsi="Arial" w:cs="Arial"/>
          <w:sz w:val="24"/>
          <w:szCs w:val="24"/>
        </w:rPr>
        <w:t>е</w:t>
      </w:r>
      <w:r w:rsidRPr="00F50995">
        <w:rPr>
          <w:rFonts w:ascii="Arial" w:hAnsi="Arial" w:cs="Arial"/>
          <w:sz w:val="24"/>
          <w:szCs w:val="24"/>
        </w:rPr>
        <w:t>т отчеты о своей деятельности, которые направляются на рассмотрение в представительны</w:t>
      </w:r>
      <w:r w:rsidR="00320437" w:rsidRPr="00F50995">
        <w:rPr>
          <w:rFonts w:ascii="Arial" w:hAnsi="Arial" w:cs="Arial"/>
          <w:sz w:val="24"/>
          <w:szCs w:val="24"/>
        </w:rPr>
        <w:t>й</w:t>
      </w:r>
      <w:r w:rsidRPr="00F50995">
        <w:rPr>
          <w:rFonts w:ascii="Arial" w:hAnsi="Arial" w:cs="Arial"/>
          <w:sz w:val="24"/>
          <w:szCs w:val="24"/>
        </w:rPr>
        <w:t xml:space="preserve"> орган. Указанные отчеты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E71BA5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 размещаются в сети Интернет только после их рассмотрения представительным орган</w:t>
      </w:r>
      <w:r w:rsidR="00320437" w:rsidRPr="00F50995">
        <w:rPr>
          <w:rFonts w:ascii="Arial" w:hAnsi="Arial" w:cs="Arial"/>
          <w:sz w:val="24"/>
          <w:szCs w:val="24"/>
        </w:rPr>
        <w:t>о</w:t>
      </w:r>
      <w:r w:rsidRPr="00F50995">
        <w:rPr>
          <w:rFonts w:ascii="Arial" w:hAnsi="Arial" w:cs="Arial"/>
          <w:sz w:val="24"/>
          <w:szCs w:val="24"/>
        </w:rPr>
        <w:t>м.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0B4980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осуществляется в соответствии с законодательством Российской Федерации, законами </w:t>
      </w:r>
      <w:r w:rsidR="008001A4" w:rsidRPr="00F50995">
        <w:rPr>
          <w:rFonts w:ascii="Arial" w:hAnsi="Arial" w:cs="Arial"/>
          <w:sz w:val="24"/>
          <w:szCs w:val="24"/>
        </w:rPr>
        <w:t>Тульской области</w:t>
      </w:r>
      <w:r w:rsidRPr="00F50995">
        <w:rPr>
          <w:rFonts w:ascii="Arial" w:hAnsi="Arial" w:cs="Arial"/>
          <w:sz w:val="24"/>
          <w:szCs w:val="24"/>
        </w:rPr>
        <w:t>, нормативными правовыми актами представительн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320437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 xml:space="preserve"> муниципальн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образовани</w:t>
      </w:r>
      <w:r w:rsidR="00320437" w:rsidRPr="00F50995">
        <w:rPr>
          <w:rFonts w:ascii="Arial" w:hAnsi="Arial" w:cs="Arial"/>
          <w:sz w:val="24"/>
          <w:szCs w:val="24"/>
        </w:rPr>
        <w:t>я</w:t>
      </w:r>
      <w:r w:rsidRPr="00F50995">
        <w:rPr>
          <w:rFonts w:ascii="Arial" w:hAnsi="Arial" w:cs="Arial"/>
          <w:sz w:val="24"/>
          <w:szCs w:val="24"/>
        </w:rPr>
        <w:t xml:space="preserve"> и регламент</w:t>
      </w:r>
      <w:r w:rsidR="008001A4" w:rsidRPr="00F50995">
        <w:rPr>
          <w:rFonts w:ascii="Arial" w:hAnsi="Arial" w:cs="Arial"/>
          <w:sz w:val="24"/>
          <w:szCs w:val="24"/>
        </w:rPr>
        <w:t>о</w:t>
      </w:r>
      <w:r w:rsidRPr="00F50995">
        <w:rPr>
          <w:rFonts w:ascii="Arial" w:hAnsi="Arial" w:cs="Arial"/>
          <w:sz w:val="24"/>
          <w:szCs w:val="24"/>
        </w:rPr>
        <w:t xml:space="preserve">м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20.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1.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</w:t>
      </w:r>
      <w:r w:rsidR="004A50B2" w:rsidRPr="00F50995">
        <w:rPr>
          <w:rFonts w:ascii="Arial" w:hAnsi="Arial" w:cs="Arial"/>
          <w:sz w:val="24"/>
          <w:szCs w:val="24"/>
        </w:rPr>
        <w:t>осуществляется</w:t>
      </w:r>
      <w:r w:rsidRPr="00F50995">
        <w:rPr>
          <w:rFonts w:ascii="Arial" w:hAnsi="Arial" w:cs="Arial"/>
          <w:sz w:val="24"/>
          <w:szCs w:val="24"/>
        </w:rPr>
        <w:t xml:space="preserve"> за счет средств бюджета</w:t>
      </w:r>
      <w:r w:rsidR="00690A99" w:rsidRPr="00F50995">
        <w:rPr>
          <w:rFonts w:ascii="Arial" w:hAnsi="Arial" w:cs="Arial"/>
          <w:sz w:val="24"/>
          <w:szCs w:val="24"/>
        </w:rPr>
        <w:t xml:space="preserve"> муниципального образования Дубенский район</w:t>
      </w:r>
      <w:r w:rsidRPr="00F50995">
        <w:rPr>
          <w:rFonts w:ascii="Arial" w:hAnsi="Arial" w:cs="Arial"/>
          <w:sz w:val="24"/>
          <w:szCs w:val="24"/>
        </w:rPr>
        <w:t xml:space="preserve">. Финансовое обеспечение деятельности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 xml:space="preserve">предусматривается в объеме, позволяющем обеспечить возможность осуществления возложенных на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Pr="00F50995">
        <w:rPr>
          <w:rFonts w:ascii="Arial" w:hAnsi="Arial" w:cs="Arial"/>
          <w:sz w:val="24"/>
          <w:szCs w:val="24"/>
        </w:rPr>
        <w:t xml:space="preserve"> полномочий.</w:t>
      </w:r>
    </w:p>
    <w:p w:rsidR="00DF0E78" w:rsidRPr="00F50995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2. Контроль за использованием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  <w:r w:rsidR="008001A4" w:rsidRPr="00F50995">
        <w:rPr>
          <w:rFonts w:ascii="Arial" w:hAnsi="Arial" w:cs="Arial"/>
          <w:sz w:val="24"/>
          <w:szCs w:val="24"/>
        </w:rPr>
        <w:t xml:space="preserve"> </w:t>
      </w:r>
      <w:r w:rsidRPr="00F50995">
        <w:rPr>
          <w:rFonts w:ascii="Arial" w:hAnsi="Arial" w:cs="Arial"/>
          <w:sz w:val="24"/>
          <w:szCs w:val="24"/>
        </w:rPr>
        <w:t>бюджетных средств, муниципального имущества осуществляется на основании решений представительн</w:t>
      </w:r>
      <w:r w:rsidR="00320437" w:rsidRPr="00F50995">
        <w:rPr>
          <w:rFonts w:ascii="Arial" w:hAnsi="Arial" w:cs="Arial"/>
          <w:sz w:val="24"/>
          <w:szCs w:val="24"/>
        </w:rPr>
        <w:t>ого</w:t>
      </w:r>
      <w:r w:rsidRPr="00F50995">
        <w:rPr>
          <w:rFonts w:ascii="Arial" w:hAnsi="Arial" w:cs="Arial"/>
          <w:sz w:val="24"/>
          <w:szCs w:val="24"/>
        </w:rPr>
        <w:t xml:space="preserve"> орган</w:t>
      </w:r>
      <w:r w:rsidR="00320437" w:rsidRPr="00F50995">
        <w:rPr>
          <w:rFonts w:ascii="Arial" w:hAnsi="Arial" w:cs="Arial"/>
          <w:sz w:val="24"/>
          <w:szCs w:val="24"/>
        </w:rPr>
        <w:t>а</w:t>
      </w:r>
      <w:r w:rsidRPr="00F50995">
        <w:rPr>
          <w:rFonts w:ascii="Arial" w:hAnsi="Arial" w:cs="Arial"/>
          <w:sz w:val="24"/>
          <w:szCs w:val="24"/>
        </w:rPr>
        <w:t>.</w:t>
      </w:r>
    </w:p>
    <w:p w:rsidR="00DF0E78" w:rsidRPr="00F50995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001A4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F50995">
        <w:rPr>
          <w:rFonts w:ascii="Arial" w:hAnsi="Arial" w:cs="Arial"/>
          <w:sz w:val="24"/>
          <w:szCs w:val="24"/>
        </w:rPr>
        <w:t xml:space="preserve">Статья 20.1. Материальное и социальное обеспечение должностных лиц </w:t>
      </w:r>
      <w:r w:rsidR="008001A4" w:rsidRPr="00F50995">
        <w:rPr>
          <w:rFonts w:ascii="Arial" w:hAnsi="Arial" w:cs="Arial"/>
          <w:sz w:val="24"/>
          <w:szCs w:val="24"/>
        </w:rPr>
        <w:t>КС</w:t>
      </w:r>
      <w:r w:rsidR="00690A99" w:rsidRPr="00F50995">
        <w:rPr>
          <w:rFonts w:ascii="Arial" w:hAnsi="Arial" w:cs="Arial"/>
          <w:sz w:val="24"/>
          <w:szCs w:val="24"/>
        </w:rPr>
        <w:t>К</w:t>
      </w:r>
    </w:p>
    <w:p w:rsidR="008001A4" w:rsidRPr="00F50995" w:rsidRDefault="008001A4" w:rsidP="008001A4">
      <w:pPr>
        <w:pStyle w:val="ConsPlusTitle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DF0E78" w:rsidRPr="00F50995" w:rsidRDefault="00DF0E78" w:rsidP="008001A4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F50995">
        <w:rPr>
          <w:rFonts w:ascii="Arial" w:hAnsi="Arial" w:cs="Arial"/>
          <w:b w:val="0"/>
          <w:sz w:val="24"/>
          <w:szCs w:val="24"/>
        </w:rPr>
        <w:t xml:space="preserve">1. Должностным лицам </w:t>
      </w:r>
      <w:r w:rsidR="008001A4" w:rsidRPr="00F50995">
        <w:rPr>
          <w:rFonts w:ascii="Arial" w:hAnsi="Arial" w:cs="Arial"/>
          <w:b w:val="0"/>
          <w:sz w:val="24"/>
          <w:szCs w:val="24"/>
        </w:rPr>
        <w:t xml:space="preserve">КСО МО </w:t>
      </w:r>
      <w:r w:rsidRPr="00F50995">
        <w:rPr>
          <w:rFonts w:ascii="Arial" w:hAnsi="Arial" w:cs="Arial"/>
          <w:b w:val="0"/>
          <w:sz w:val="24"/>
          <w:szCs w:val="24"/>
        </w:rPr>
        <w:t xml:space="preserve">гарантируются денежное содержание (вознаграждение), </w:t>
      </w:r>
      <w:r w:rsidR="00FD27E6" w:rsidRPr="00F50995">
        <w:rPr>
          <w:rFonts w:ascii="Arial" w:hAnsi="Arial" w:cs="Arial"/>
          <w:b w:val="0"/>
          <w:sz w:val="24"/>
          <w:szCs w:val="24"/>
        </w:rPr>
        <w:t xml:space="preserve"> </w:t>
      </w:r>
      <w:r w:rsidRPr="00F50995">
        <w:rPr>
          <w:rFonts w:ascii="Arial" w:hAnsi="Arial" w:cs="Arial"/>
          <w:b w:val="0"/>
          <w:sz w:val="24"/>
          <w:szCs w:val="24"/>
        </w:rPr>
        <w:t>ежегодные оплачиваемые отпуска (</w:t>
      </w:r>
      <w:r w:rsidR="00690A99" w:rsidRPr="00F50995">
        <w:rPr>
          <w:rFonts w:ascii="Arial" w:hAnsi="Arial" w:cs="Arial"/>
          <w:b w:val="0"/>
          <w:sz w:val="24"/>
          <w:szCs w:val="24"/>
        </w:rPr>
        <w:t>ежегодный основной оплачиваемый отпуск  и  ежегодный дополнительный оплачиваемый отпуск</w:t>
      </w:r>
      <w:r w:rsidRPr="00F50995">
        <w:rPr>
          <w:rFonts w:ascii="Arial" w:hAnsi="Arial" w:cs="Arial"/>
          <w:b w:val="0"/>
          <w:sz w:val="24"/>
          <w:szCs w:val="24"/>
        </w:rPr>
        <w:t>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DF0E78" w:rsidRPr="00490C2F" w:rsidRDefault="00DF0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490C2F">
        <w:rPr>
          <w:rFonts w:ascii="Arial" w:hAnsi="Arial" w:cs="Arial"/>
          <w:sz w:val="24"/>
          <w:szCs w:val="24"/>
        </w:rPr>
        <w:t>3. Меры по материальному и социальному обеспечению председателя</w:t>
      </w:r>
      <w:r w:rsidR="00856F0E" w:rsidRPr="00490C2F">
        <w:rPr>
          <w:rFonts w:ascii="Arial" w:hAnsi="Arial" w:cs="Arial"/>
          <w:sz w:val="24"/>
          <w:szCs w:val="24"/>
        </w:rPr>
        <w:t xml:space="preserve"> КСК </w:t>
      </w:r>
      <w:r w:rsidR="008001A4" w:rsidRPr="00490C2F">
        <w:rPr>
          <w:rFonts w:ascii="Arial" w:hAnsi="Arial" w:cs="Arial"/>
          <w:sz w:val="24"/>
          <w:szCs w:val="24"/>
        </w:rPr>
        <w:t xml:space="preserve"> </w:t>
      </w:r>
      <w:r w:rsidRPr="00490C2F">
        <w:rPr>
          <w:rFonts w:ascii="Arial" w:hAnsi="Arial" w:cs="Arial"/>
          <w:sz w:val="24"/>
          <w:szCs w:val="24"/>
        </w:rPr>
        <w:t>устанавливаются муниципальными правовыми актами в соответствии с Федеральным законом</w:t>
      </w:r>
      <w:r w:rsidR="00320437" w:rsidRPr="00490C2F">
        <w:rPr>
          <w:rFonts w:ascii="Arial" w:hAnsi="Arial" w:cs="Arial"/>
          <w:sz w:val="24"/>
          <w:szCs w:val="24"/>
        </w:rPr>
        <w:t xml:space="preserve"> № 6-ФЗ</w:t>
      </w:r>
      <w:r w:rsidRPr="00490C2F">
        <w:rPr>
          <w:rFonts w:ascii="Arial" w:hAnsi="Arial" w:cs="Arial"/>
          <w:sz w:val="24"/>
          <w:szCs w:val="24"/>
        </w:rPr>
        <w:t xml:space="preserve">, другими федеральными законами и законами </w:t>
      </w:r>
      <w:r w:rsidR="000A71CE" w:rsidRPr="00490C2F">
        <w:rPr>
          <w:rFonts w:ascii="Arial" w:hAnsi="Arial" w:cs="Arial"/>
          <w:sz w:val="24"/>
          <w:szCs w:val="24"/>
        </w:rPr>
        <w:t>Тульской области</w:t>
      </w:r>
      <w:r w:rsidRPr="00490C2F">
        <w:rPr>
          <w:rFonts w:ascii="Arial" w:hAnsi="Arial" w:cs="Arial"/>
          <w:sz w:val="24"/>
          <w:szCs w:val="24"/>
        </w:rPr>
        <w:t>.</w:t>
      </w:r>
    </w:p>
    <w:p w:rsidR="00DF0E78" w:rsidRPr="00490C2F" w:rsidRDefault="00DF0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F0E78" w:rsidRPr="00490C2F" w:rsidSect="006B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78"/>
    <w:rsid w:val="000122B4"/>
    <w:rsid w:val="00071A63"/>
    <w:rsid w:val="000A71CE"/>
    <w:rsid w:val="000B3D5A"/>
    <w:rsid w:val="000B4980"/>
    <w:rsid w:val="000E139B"/>
    <w:rsid w:val="00144072"/>
    <w:rsid w:val="001972A8"/>
    <w:rsid w:val="001C77AE"/>
    <w:rsid w:val="001F3359"/>
    <w:rsid w:val="00252F70"/>
    <w:rsid w:val="00262E56"/>
    <w:rsid w:val="002F3F96"/>
    <w:rsid w:val="00300728"/>
    <w:rsid w:val="00320437"/>
    <w:rsid w:val="003768EC"/>
    <w:rsid w:val="003A4974"/>
    <w:rsid w:val="003A49F2"/>
    <w:rsid w:val="00421398"/>
    <w:rsid w:val="004435F5"/>
    <w:rsid w:val="00463487"/>
    <w:rsid w:val="004707F0"/>
    <w:rsid w:val="00486CA3"/>
    <w:rsid w:val="00490C2F"/>
    <w:rsid w:val="004974A2"/>
    <w:rsid w:val="004A50B2"/>
    <w:rsid w:val="004B2FD5"/>
    <w:rsid w:val="004D3DB5"/>
    <w:rsid w:val="00515AE2"/>
    <w:rsid w:val="0054120D"/>
    <w:rsid w:val="005768AA"/>
    <w:rsid w:val="00581B33"/>
    <w:rsid w:val="00587B92"/>
    <w:rsid w:val="005F233E"/>
    <w:rsid w:val="00616FAA"/>
    <w:rsid w:val="00621D1E"/>
    <w:rsid w:val="0064363A"/>
    <w:rsid w:val="00644018"/>
    <w:rsid w:val="00650EEA"/>
    <w:rsid w:val="00690A99"/>
    <w:rsid w:val="006A2E17"/>
    <w:rsid w:val="006A400F"/>
    <w:rsid w:val="006B1CA1"/>
    <w:rsid w:val="006B391F"/>
    <w:rsid w:val="006B66B0"/>
    <w:rsid w:val="006D4F5D"/>
    <w:rsid w:val="00731257"/>
    <w:rsid w:val="00764769"/>
    <w:rsid w:val="00766B06"/>
    <w:rsid w:val="00774D13"/>
    <w:rsid w:val="007F7A1A"/>
    <w:rsid w:val="008001A4"/>
    <w:rsid w:val="00800BDB"/>
    <w:rsid w:val="00821B7C"/>
    <w:rsid w:val="00856F0E"/>
    <w:rsid w:val="0087490C"/>
    <w:rsid w:val="008773E3"/>
    <w:rsid w:val="008B7D15"/>
    <w:rsid w:val="008C18DD"/>
    <w:rsid w:val="008D0516"/>
    <w:rsid w:val="009226FF"/>
    <w:rsid w:val="00940933"/>
    <w:rsid w:val="00955ADD"/>
    <w:rsid w:val="009C33DC"/>
    <w:rsid w:val="009E0923"/>
    <w:rsid w:val="009E3FF6"/>
    <w:rsid w:val="009F5556"/>
    <w:rsid w:val="00A55A1F"/>
    <w:rsid w:val="00AA33A5"/>
    <w:rsid w:val="00AC2324"/>
    <w:rsid w:val="00AE33FB"/>
    <w:rsid w:val="00B208AB"/>
    <w:rsid w:val="00B81091"/>
    <w:rsid w:val="00BF3AE0"/>
    <w:rsid w:val="00BF6A27"/>
    <w:rsid w:val="00C3032C"/>
    <w:rsid w:val="00C6577B"/>
    <w:rsid w:val="00C73E41"/>
    <w:rsid w:val="00CB170E"/>
    <w:rsid w:val="00CF7577"/>
    <w:rsid w:val="00DA26AA"/>
    <w:rsid w:val="00DA3DBB"/>
    <w:rsid w:val="00DA68A5"/>
    <w:rsid w:val="00DC63EE"/>
    <w:rsid w:val="00DD29E9"/>
    <w:rsid w:val="00DF0E78"/>
    <w:rsid w:val="00DF17F5"/>
    <w:rsid w:val="00E320F7"/>
    <w:rsid w:val="00E452E0"/>
    <w:rsid w:val="00E61BB5"/>
    <w:rsid w:val="00E71BA5"/>
    <w:rsid w:val="00E82257"/>
    <w:rsid w:val="00E95049"/>
    <w:rsid w:val="00EA1378"/>
    <w:rsid w:val="00EA2D82"/>
    <w:rsid w:val="00EB1E14"/>
    <w:rsid w:val="00EE4F5F"/>
    <w:rsid w:val="00F100B3"/>
    <w:rsid w:val="00F33D01"/>
    <w:rsid w:val="00F50995"/>
    <w:rsid w:val="00FA35AA"/>
    <w:rsid w:val="00FB6383"/>
    <w:rsid w:val="00FD0FB0"/>
    <w:rsid w:val="00FD27E6"/>
    <w:rsid w:val="00FD5EE4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E11E"/>
  <w15:docId w15:val="{1C231A5A-A377-47BA-BB12-D855C6C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255818A68EA987CBB4B4CFEAC1E94FF45F715B1332FE7771225D6z5I7G" TargetMode="External"/><Relationship Id="rId13" Type="http://schemas.openxmlformats.org/officeDocument/2006/relationships/hyperlink" Target="consultantplus://offline/ref=DC9539888878918810E6538D543D1484B355858B66BBCF7EEA1E42FBA44ECEEF41BE40B92D2AFE69173BD65682zEI4G" TargetMode="External"/><Relationship Id="rId18" Type="http://schemas.openxmlformats.org/officeDocument/2006/relationships/hyperlink" Target="consultantplus://offline/ref=DC9539888878918810E6538D543D1484B3588E8764BACF7EEA1E42FBA44ECEEF41BE40B92D2AFE69173BD65682zEI4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C9539888878918810E6538D543D1484B355808666BDCF7EEA1E42FBA44ECEEF41BE40B92D2AFE69173BD65682zEI4G" TargetMode="External"/><Relationship Id="rId12" Type="http://schemas.openxmlformats.org/officeDocument/2006/relationships/hyperlink" Target="consultantplus://offline/ref=DC9539888878918810E6538D543D1484B355838F60BECF7EEA1E42FBA44ECEEF41BE40B92D2AFE69173BD65682zEI4G" TargetMode="External"/><Relationship Id="rId17" Type="http://schemas.openxmlformats.org/officeDocument/2006/relationships/hyperlink" Target="consultantplus://offline/ref=DC9539888878918810E6538D543D1484B355838F60BFCF7EEA1E42FBA44ECEEF41BE40B92D2AFE69173BD65682zEI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9539888878918810E6538D543D1484B15F868E62B8CF7EEA1E42FBA44ECEEF41BE40B92D2AFE69173BD65682zEI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1" Type="http://schemas.openxmlformats.org/officeDocument/2006/relationships/hyperlink" Target="consultantplus://offline/ref=DC9539888878918810E6538D543D1484B3588E8764BACF7EEA1E42FBA44ECEEF41BE40B92D2AFE69173BD65682zEI4G" TargetMode="External"/><Relationship Id="rId5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5" Type="http://schemas.openxmlformats.org/officeDocument/2006/relationships/hyperlink" Target="consultantplus://offline/ref=DC9539888878918810E6538D543D1484B255818A68EA987CBB4B4CFEAC1E94FF45F715B1332FE7771225D6z5I7G" TargetMode="External"/><Relationship Id="rId10" Type="http://schemas.openxmlformats.org/officeDocument/2006/relationships/hyperlink" Target="consultantplus://offline/ref=DC9539888878918810E6538D543D1484B355838F60BFCF7EEA1E42FBA44ECEEF41BE40B92D2AFE69173BD65682zEI4G" TargetMode="External"/><Relationship Id="rId19" Type="http://schemas.openxmlformats.org/officeDocument/2006/relationships/hyperlink" Target="consultantplus://offline/ref=DC9539888878918810E6538D543D1484B355838F60BECF7EEA1E42FBA44ECEEF41BE40B92D2AFE69173BD65682zEI4G" TargetMode="External"/><Relationship Id="rId4" Type="http://schemas.openxmlformats.org/officeDocument/2006/relationships/hyperlink" Target="consultantplus://offline/ref=DC9539888878918810E6538D543D1484B255818A68EA987CBB4B4CFEAC1E94FF45F715B1332FE7771225D6z5I7G" TargetMode="External"/><Relationship Id="rId9" Type="http://schemas.openxmlformats.org/officeDocument/2006/relationships/hyperlink" Target="consultantplus://offline/ref=DC9539888878918810E6538D543D1484B355878A63BDCF7EEA1E42FBA44ECEEF41BE40B92D2AFE69173BD65682zEI4G" TargetMode="External"/><Relationship Id="rId14" Type="http://schemas.openxmlformats.org/officeDocument/2006/relationships/hyperlink" Target="consultantplus://offline/ref=DC9539888878918810E6538D543D1484B3558E8A64BFCF7EEA1E42FBA44ECEEF41BE40B92D2AFE69173BD65682zE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6302</Words>
  <Characters>35926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Тютерева Лариса Николаевна</dc:creator>
  <cp:lastModifiedBy>Андрианова Елизавета Игоревна</cp:lastModifiedBy>
  <cp:revision>10</cp:revision>
  <cp:lastPrinted>2021-09-13T08:22:00Z</cp:lastPrinted>
  <dcterms:created xsi:type="dcterms:W3CDTF">2021-07-21T06:24:00Z</dcterms:created>
  <dcterms:modified xsi:type="dcterms:W3CDTF">2021-09-13T08:23:00Z</dcterms:modified>
</cp:coreProperties>
</file>