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7DA29" w14:textId="77777777" w:rsidR="008519FC" w:rsidRPr="008519FC" w:rsidRDefault="008519FC" w:rsidP="00755710">
      <w:pPr>
        <w:jc w:val="center"/>
        <w:rPr>
          <w:b/>
          <w:bCs/>
          <w:sz w:val="28"/>
          <w:szCs w:val="28"/>
        </w:rPr>
      </w:pPr>
      <w:r w:rsidRPr="008519FC">
        <w:rPr>
          <w:b/>
          <w:bCs/>
          <w:sz w:val="28"/>
          <w:szCs w:val="28"/>
        </w:rPr>
        <w:t>СОБРАНИЕ ПРЕДСТАВИТЕЛЕЙ</w:t>
      </w:r>
    </w:p>
    <w:p w14:paraId="78B1A5F3" w14:textId="77777777" w:rsidR="008519FC" w:rsidRPr="008519FC" w:rsidRDefault="008519FC" w:rsidP="00755710">
      <w:pPr>
        <w:jc w:val="center"/>
        <w:rPr>
          <w:b/>
          <w:bCs/>
          <w:sz w:val="28"/>
          <w:szCs w:val="28"/>
        </w:rPr>
      </w:pPr>
      <w:r w:rsidRPr="008519FC">
        <w:rPr>
          <w:b/>
          <w:bCs/>
          <w:sz w:val="28"/>
          <w:szCs w:val="28"/>
        </w:rPr>
        <w:t>МУНИЦИПАЛЬНОГО ОБРАЗОВАНИЯ</w:t>
      </w:r>
    </w:p>
    <w:p w14:paraId="556BBCBA" w14:textId="533D7BEB" w:rsidR="008519FC" w:rsidRDefault="008519FC" w:rsidP="00755710">
      <w:pPr>
        <w:jc w:val="center"/>
        <w:rPr>
          <w:b/>
          <w:bCs/>
        </w:rPr>
      </w:pPr>
      <w:r w:rsidRPr="008519FC">
        <w:rPr>
          <w:b/>
          <w:bCs/>
          <w:sz w:val="28"/>
          <w:szCs w:val="28"/>
        </w:rPr>
        <w:t>ДУБЕНСКИЙ РАЙОН</w:t>
      </w:r>
      <w:r w:rsidR="00755710" w:rsidRPr="00D16ADB">
        <w:rPr>
          <w:b/>
          <w:bCs/>
        </w:rPr>
        <w:t xml:space="preserve"> </w:t>
      </w:r>
    </w:p>
    <w:p w14:paraId="7552680F" w14:textId="2134081C"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45E18981" w:rsidR="00755710" w:rsidRPr="002C1491" w:rsidRDefault="00755710" w:rsidP="00755710">
      <w:pPr>
        <w:rPr>
          <w:bCs/>
          <w:sz w:val="28"/>
          <w:szCs w:val="28"/>
        </w:rPr>
      </w:pPr>
      <w:r w:rsidRPr="002C1491">
        <w:rPr>
          <w:bCs/>
          <w:sz w:val="28"/>
          <w:szCs w:val="28"/>
        </w:rPr>
        <w:t xml:space="preserve"> </w:t>
      </w:r>
      <w:r w:rsidR="002C1491" w:rsidRPr="002C1491">
        <w:rPr>
          <w:bCs/>
          <w:sz w:val="28"/>
          <w:szCs w:val="28"/>
        </w:rPr>
        <w:t xml:space="preserve">29 сентября </w:t>
      </w:r>
      <w:r w:rsidRPr="002C1491">
        <w:rPr>
          <w:sz w:val="28"/>
          <w:szCs w:val="28"/>
        </w:rPr>
        <w:t xml:space="preserve"> 2021 г.</w:t>
      </w:r>
      <w:r w:rsidRPr="002C1491">
        <w:rPr>
          <w:sz w:val="28"/>
          <w:szCs w:val="28"/>
        </w:rPr>
        <w:tab/>
      </w:r>
      <w:r w:rsidRPr="002C1491">
        <w:rPr>
          <w:sz w:val="28"/>
          <w:szCs w:val="28"/>
        </w:rPr>
        <w:tab/>
        <w:t xml:space="preserve">                                                                           № </w:t>
      </w:r>
      <w:r w:rsidR="002C1491" w:rsidRPr="002C1491">
        <w:rPr>
          <w:sz w:val="28"/>
          <w:szCs w:val="28"/>
        </w:rPr>
        <w:t>13-2</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6B971D1C"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8519FC" w:rsidRPr="008519FC">
        <w:rPr>
          <w:b/>
          <w:bCs/>
          <w:color w:val="000000"/>
          <w:sz w:val="28"/>
          <w:szCs w:val="28"/>
        </w:rPr>
        <w:t>муниципального образования Дубенский район</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4B331CBC" w14:textId="1A543087" w:rsidR="00755710" w:rsidRPr="009A03EB" w:rsidRDefault="00755710" w:rsidP="008519FC">
      <w:pPr>
        <w:shd w:val="clear" w:color="auto" w:fill="FFFFFF"/>
        <w:ind w:firstLine="709"/>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8519FC">
        <w:rPr>
          <w:color w:val="000000"/>
          <w:sz w:val="28"/>
          <w:szCs w:val="28"/>
        </w:rPr>
        <w:t xml:space="preserve"> на основании</w:t>
      </w:r>
      <w:r w:rsidRPr="00D16ADB">
        <w:rPr>
          <w:color w:val="000000"/>
          <w:sz w:val="28"/>
          <w:szCs w:val="28"/>
        </w:rPr>
        <w:t xml:space="preserve"> Устав</w:t>
      </w:r>
      <w:r w:rsidR="008519FC">
        <w:rPr>
          <w:color w:val="000000"/>
          <w:sz w:val="28"/>
          <w:szCs w:val="28"/>
        </w:rPr>
        <w:t>а муниципального образования Дубенский район, Собрание представителей муниципального образования Дубенский район, РЕШИЛО:</w:t>
      </w:r>
      <w:r w:rsidRPr="00D16ADB">
        <w:rPr>
          <w:i/>
          <w:iCs/>
          <w:color w:val="000000"/>
        </w:rPr>
        <w:t xml:space="preserve"> </w:t>
      </w:r>
    </w:p>
    <w:p w14:paraId="02E23A75" w14:textId="77777777" w:rsidR="00755710" w:rsidRPr="00D16ADB" w:rsidRDefault="00755710" w:rsidP="00755710">
      <w:pPr>
        <w:shd w:val="clear" w:color="auto" w:fill="FFFFFF"/>
        <w:ind w:firstLine="709"/>
        <w:jc w:val="both"/>
        <w:rPr>
          <w:color w:val="000000"/>
        </w:rPr>
      </w:pPr>
    </w:p>
    <w:p w14:paraId="3BE94C08" w14:textId="40A2562A"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 </w:t>
      </w:r>
      <w:r w:rsidR="008519FC">
        <w:rPr>
          <w:color w:val="000000"/>
          <w:sz w:val="28"/>
          <w:szCs w:val="28"/>
        </w:rPr>
        <w:t>муниципального образования Дубенский район</w:t>
      </w:r>
      <w:r w:rsidRPr="008C11DF">
        <w:rPr>
          <w:color w:val="000000"/>
        </w:rPr>
        <w:t>.</w:t>
      </w:r>
    </w:p>
    <w:p w14:paraId="0016AB39" w14:textId="146EE335"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EE5C8F">
        <w:rPr>
          <w:color w:val="000000"/>
          <w:sz w:val="28"/>
          <w:szCs w:val="28"/>
        </w:rPr>
        <w:t>муниципального образования Дубенский район</w:t>
      </w:r>
      <w:r w:rsidRPr="00603941">
        <w:rPr>
          <w:color w:val="000000"/>
          <w:sz w:val="28"/>
          <w:szCs w:val="28"/>
        </w:rPr>
        <w:t xml:space="preserve">. </w:t>
      </w:r>
    </w:p>
    <w:p w14:paraId="00B36BCC" w14:textId="430821B8"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EE5C8F">
        <w:rPr>
          <w:color w:val="000000"/>
          <w:sz w:val="28"/>
          <w:szCs w:val="28"/>
        </w:rPr>
        <w:t>муниципального образования Дубенский район</w:t>
      </w:r>
      <w:r w:rsidRPr="00603941">
        <w:rPr>
          <w:i/>
          <w:iCs/>
          <w:color w:val="000000"/>
        </w:rPr>
        <w:t xml:space="preserve"> </w:t>
      </w:r>
      <w:r w:rsidRPr="00603941">
        <w:rPr>
          <w:color w:val="000000"/>
          <w:sz w:val="28"/>
          <w:szCs w:val="28"/>
        </w:rPr>
        <w:t>вступают в силу с 1 марта 2022 года</w:t>
      </w:r>
      <w:r w:rsidR="00EE5C8F">
        <w:rPr>
          <w:color w:val="000000"/>
          <w:sz w:val="28"/>
          <w:szCs w:val="28"/>
        </w:rPr>
        <w:t>.</w:t>
      </w:r>
    </w:p>
    <w:p w14:paraId="7E3B2C87" w14:textId="49FE7240" w:rsidR="00755710" w:rsidRDefault="00EE5C8F" w:rsidP="00755710">
      <w:pPr>
        <w:shd w:val="clear" w:color="auto" w:fill="FFFFFF"/>
        <w:ind w:firstLine="567"/>
        <w:jc w:val="both"/>
        <w:rPr>
          <w:color w:val="000000"/>
          <w:sz w:val="28"/>
          <w:szCs w:val="28"/>
        </w:rPr>
      </w:pPr>
      <w:r>
        <w:rPr>
          <w:color w:val="000000"/>
          <w:sz w:val="28"/>
          <w:szCs w:val="28"/>
        </w:rPr>
        <w:t>3. Обнародовать настоящее решение на информационных стендах в здании администрации муниципального образования Дубенский район.</w:t>
      </w:r>
    </w:p>
    <w:p w14:paraId="1507095A" w14:textId="4639E6AF" w:rsidR="00EE5C8F" w:rsidRDefault="00EE5C8F" w:rsidP="00755710">
      <w:pPr>
        <w:shd w:val="clear" w:color="auto" w:fill="FFFFFF"/>
        <w:ind w:firstLine="567"/>
        <w:jc w:val="both"/>
        <w:rPr>
          <w:color w:val="000000"/>
          <w:sz w:val="28"/>
          <w:szCs w:val="28"/>
        </w:rPr>
      </w:pPr>
      <w:r>
        <w:rPr>
          <w:color w:val="000000"/>
          <w:sz w:val="28"/>
          <w:szCs w:val="28"/>
        </w:rPr>
        <w:t>4. Решение вступает в силу со дня обнародования.</w:t>
      </w:r>
    </w:p>
    <w:p w14:paraId="4171CFB3" w14:textId="77777777" w:rsidR="00EE5C8F" w:rsidRDefault="00EE5C8F" w:rsidP="00755710">
      <w:pPr>
        <w:shd w:val="clear" w:color="auto" w:fill="FFFFFF"/>
        <w:ind w:firstLine="567"/>
        <w:jc w:val="both"/>
        <w:rPr>
          <w:color w:val="000000"/>
          <w:sz w:val="28"/>
          <w:szCs w:val="28"/>
        </w:rPr>
      </w:pPr>
    </w:p>
    <w:p w14:paraId="2457849F" w14:textId="77777777" w:rsidR="00EE5C8F" w:rsidRDefault="00EE5C8F" w:rsidP="00755710">
      <w:pPr>
        <w:shd w:val="clear" w:color="auto" w:fill="FFFFFF"/>
        <w:ind w:firstLine="567"/>
        <w:jc w:val="both"/>
        <w:rPr>
          <w:color w:val="000000"/>
          <w:sz w:val="28"/>
          <w:szCs w:val="28"/>
        </w:rPr>
      </w:pPr>
    </w:p>
    <w:p w14:paraId="3653AD8D" w14:textId="044E8D64" w:rsidR="00EE5C8F" w:rsidRDefault="00EE5C8F" w:rsidP="00EE5C8F">
      <w:pPr>
        <w:shd w:val="clear" w:color="auto" w:fill="FFFFFF"/>
        <w:jc w:val="both"/>
        <w:rPr>
          <w:color w:val="000000"/>
          <w:sz w:val="28"/>
          <w:szCs w:val="28"/>
        </w:rPr>
      </w:pPr>
      <w:r>
        <w:rPr>
          <w:color w:val="000000"/>
          <w:sz w:val="28"/>
          <w:szCs w:val="28"/>
        </w:rPr>
        <w:t xml:space="preserve">Глава муниципального образования </w:t>
      </w:r>
    </w:p>
    <w:p w14:paraId="4335DC3B" w14:textId="26F07A74" w:rsidR="00EE5C8F" w:rsidRPr="00D16ADB" w:rsidRDefault="00EE5C8F" w:rsidP="00EE5C8F">
      <w:pPr>
        <w:shd w:val="clear" w:color="auto" w:fill="FFFFFF"/>
        <w:jc w:val="both"/>
        <w:rPr>
          <w:color w:val="000000"/>
          <w:sz w:val="28"/>
          <w:szCs w:val="28"/>
        </w:rPr>
      </w:pPr>
      <w:r>
        <w:rPr>
          <w:color w:val="000000"/>
          <w:sz w:val="28"/>
          <w:szCs w:val="28"/>
        </w:rPr>
        <w:t>Дубенский район                                                                                 Г.А. Давыдова</w:t>
      </w:r>
    </w:p>
    <w:p w14:paraId="3F28201C" w14:textId="77777777" w:rsidR="00755710" w:rsidRPr="00D16ADB" w:rsidRDefault="00755710" w:rsidP="00755710">
      <w:pPr>
        <w:shd w:val="clear" w:color="auto" w:fill="FFFFFF"/>
        <w:jc w:val="both"/>
        <w:rPr>
          <w:color w:val="000000"/>
          <w:sz w:val="28"/>
          <w:szCs w:val="28"/>
        </w:rPr>
      </w:pPr>
    </w:p>
    <w:p w14:paraId="58DF00D2" w14:textId="77777777" w:rsidR="00755710" w:rsidRDefault="00755710" w:rsidP="00755710">
      <w:pPr>
        <w:spacing w:line="240" w:lineRule="exact"/>
        <w:ind w:left="5398"/>
        <w:jc w:val="center"/>
        <w:rPr>
          <w:color w:val="000000"/>
        </w:rPr>
      </w:pPr>
    </w:p>
    <w:p w14:paraId="3C7C6F22" w14:textId="77777777" w:rsidR="00E215B2" w:rsidRDefault="00E215B2" w:rsidP="00755710">
      <w:pPr>
        <w:spacing w:line="240" w:lineRule="exact"/>
        <w:ind w:left="5398"/>
        <w:jc w:val="center"/>
        <w:rPr>
          <w:color w:val="000000"/>
        </w:rPr>
      </w:pPr>
    </w:p>
    <w:p w14:paraId="0CC04857" w14:textId="77777777" w:rsidR="00E215B2" w:rsidRDefault="00E215B2" w:rsidP="00755710">
      <w:pPr>
        <w:spacing w:line="240" w:lineRule="exact"/>
        <w:ind w:left="5398"/>
        <w:jc w:val="center"/>
        <w:rPr>
          <w:color w:val="000000"/>
        </w:rPr>
      </w:pPr>
    </w:p>
    <w:p w14:paraId="47A3F50A" w14:textId="77777777" w:rsidR="00E215B2" w:rsidRDefault="00E215B2" w:rsidP="00755710">
      <w:pPr>
        <w:spacing w:line="240" w:lineRule="exact"/>
        <w:ind w:left="5398"/>
        <w:jc w:val="center"/>
        <w:rPr>
          <w:color w:val="000000"/>
        </w:rPr>
      </w:pPr>
    </w:p>
    <w:p w14:paraId="77FC6CC0" w14:textId="77777777" w:rsidR="00E215B2" w:rsidRDefault="00E215B2" w:rsidP="00755710">
      <w:pPr>
        <w:spacing w:line="240" w:lineRule="exact"/>
        <w:ind w:left="5398"/>
        <w:jc w:val="center"/>
        <w:rPr>
          <w:color w:val="000000"/>
        </w:rPr>
      </w:pPr>
    </w:p>
    <w:p w14:paraId="29E50613" w14:textId="77777777" w:rsidR="00E215B2" w:rsidRDefault="00E215B2" w:rsidP="00755710">
      <w:pPr>
        <w:spacing w:line="240" w:lineRule="exact"/>
        <w:ind w:left="5398"/>
        <w:jc w:val="center"/>
        <w:rPr>
          <w:color w:val="000000"/>
        </w:rPr>
      </w:pPr>
    </w:p>
    <w:p w14:paraId="5226D859" w14:textId="77777777" w:rsidR="00E215B2" w:rsidRDefault="00E215B2" w:rsidP="00755710">
      <w:pPr>
        <w:spacing w:line="240" w:lineRule="exact"/>
        <w:ind w:left="5398"/>
        <w:jc w:val="center"/>
        <w:rPr>
          <w:color w:val="000000"/>
        </w:rPr>
      </w:pPr>
    </w:p>
    <w:p w14:paraId="3746B92E" w14:textId="77777777" w:rsidR="00E215B2" w:rsidRDefault="00E215B2" w:rsidP="00755710">
      <w:pPr>
        <w:spacing w:line="240" w:lineRule="exact"/>
        <w:ind w:left="5398"/>
        <w:jc w:val="center"/>
        <w:rPr>
          <w:color w:val="000000"/>
        </w:rPr>
      </w:pPr>
    </w:p>
    <w:p w14:paraId="1BCD9589" w14:textId="77777777" w:rsidR="00BC4A1A" w:rsidRDefault="00BC4A1A" w:rsidP="00755710">
      <w:pPr>
        <w:spacing w:line="240" w:lineRule="exact"/>
        <w:ind w:left="5398"/>
        <w:jc w:val="center"/>
        <w:rPr>
          <w:color w:val="000000"/>
        </w:rPr>
      </w:pPr>
    </w:p>
    <w:p w14:paraId="2F3AF44D" w14:textId="77777777" w:rsidR="00E215B2" w:rsidRDefault="00E215B2" w:rsidP="00755710">
      <w:pPr>
        <w:spacing w:line="240" w:lineRule="exact"/>
        <w:ind w:left="5398"/>
        <w:jc w:val="center"/>
        <w:rPr>
          <w:color w:val="000000"/>
        </w:rPr>
      </w:pPr>
    </w:p>
    <w:p w14:paraId="031724C0" w14:textId="77777777" w:rsidR="00763539" w:rsidRDefault="00763539" w:rsidP="00755710">
      <w:pPr>
        <w:spacing w:line="240" w:lineRule="exact"/>
        <w:ind w:left="5398"/>
        <w:jc w:val="center"/>
        <w:rPr>
          <w:color w:val="000000"/>
        </w:rPr>
      </w:pPr>
      <w:bookmarkStart w:id="0" w:name="_GoBack"/>
      <w:bookmarkEnd w:id="0"/>
    </w:p>
    <w:p w14:paraId="7D0F22D8" w14:textId="77777777" w:rsidR="0066037D" w:rsidRDefault="0066037D" w:rsidP="00EE5C8F">
      <w:pPr>
        <w:tabs>
          <w:tab w:val="num" w:pos="200"/>
        </w:tabs>
        <w:ind w:left="4536"/>
        <w:jc w:val="right"/>
        <w:outlineLvl w:val="0"/>
      </w:pPr>
    </w:p>
    <w:p w14:paraId="48B8BA52" w14:textId="77777777" w:rsidR="0066037D" w:rsidRDefault="0066037D" w:rsidP="00EE5C8F">
      <w:pPr>
        <w:tabs>
          <w:tab w:val="num" w:pos="200"/>
        </w:tabs>
        <w:ind w:left="4536"/>
        <w:jc w:val="right"/>
        <w:outlineLvl w:val="0"/>
      </w:pPr>
    </w:p>
    <w:p w14:paraId="7E2F6382" w14:textId="77777777" w:rsidR="00755710" w:rsidRPr="00D16ADB" w:rsidRDefault="00755710" w:rsidP="00EE5C8F">
      <w:pPr>
        <w:tabs>
          <w:tab w:val="num" w:pos="200"/>
        </w:tabs>
        <w:ind w:left="4536"/>
        <w:jc w:val="right"/>
        <w:outlineLvl w:val="0"/>
      </w:pPr>
      <w:r w:rsidRPr="00D16ADB">
        <w:lastRenderedPageBreak/>
        <w:t>УТВЕРЖДЕНО</w:t>
      </w:r>
    </w:p>
    <w:p w14:paraId="7B096FA7" w14:textId="35358965" w:rsidR="00755710" w:rsidRDefault="00755710" w:rsidP="00EE5C8F">
      <w:pPr>
        <w:ind w:left="4536"/>
        <w:jc w:val="right"/>
        <w:rPr>
          <w:color w:val="000000"/>
        </w:rPr>
      </w:pPr>
      <w:r w:rsidRPr="00D16ADB">
        <w:rPr>
          <w:color w:val="000000"/>
        </w:rPr>
        <w:t xml:space="preserve">решением </w:t>
      </w:r>
      <w:r w:rsidR="00EE5C8F">
        <w:rPr>
          <w:color w:val="000000"/>
        </w:rPr>
        <w:t xml:space="preserve">Собрания представителей </w:t>
      </w:r>
    </w:p>
    <w:p w14:paraId="105F5B12" w14:textId="61E4C8F2" w:rsidR="00EE5C8F" w:rsidRPr="00D16ADB" w:rsidRDefault="00EE5C8F" w:rsidP="00EE5C8F">
      <w:pPr>
        <w:ind w:left="4536"/>
        <w:jc w:val="right"/>
        <w:rPr>
          <w:color w:val="000000"/>
        </w:rPr>
      </w:pPr>
      <w:r>
        <w:rPr>
          <w:color w:val="000000"/>
        </w:rPr>
        <w:t>МО Дубенский район</w:t>
      </w:r>
    </w:p>
    <w:p w14:paraId="340D5C92" w14:textId="77777777" w:rsidR="00755710" w:rsidRPr="00D16ADB" w:rsidRDefault="00755710" w:rsidP="00EE5C8F">
      <w:pPr>
        <w:ind w:left="4536"/>
        <w:jc w:val="right"/>
      </w:pPr>
      <w:r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F108F3F" w14:textId="77777777" w:rsidR="00B902A5"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p>
    <w:p w14:paraId="3474E64C" w14:textId="6F38987A" w:rsidR="00755710" w:rsidRPr="00B902A5" w:rsidRDefault="00B902A5" w:rsidP="00755710">
      <w:pPr>
        <w:spacing w:line="360" w:lineRule="auto"/>
        <w:jc w:val="center"/>
        <w:rPr>
          <w:b/>
          <w:i/>
          <w:iCs/>
          <w:color w:val="000000"/>
        </w:rPr>
      </w:pPr>
      <w:r w:rsidRPr="00B902A5">
        <w:rPr>
          <w:b/>
          <w:color w:val="000000"/>
          <w:sz w:val="28"/>
          <w:szCs w:val="28"/>
        </w:rPr>
        <w:t>муниципального образования Дубенский район</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7D63CC8A"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B902A5">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66BA2759"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B902A5">
        <w:rPr>
          <w:rFonts w:ascii="Times New Roman" w:hAnsi="Times New Roman" w:cs="Times New Roman"/>
          <w:color w:val="000000"/>
          <w:sz w:val="28"/>
          <w:szCs w:val="28"/>
        </w:rPr>
        <w:t>муниципального образования Дубенский район</w:t>
      </w:r>
      <w:r w:rsidRPr="00603941">
        <w:rPr>
          <w:rFonts w:ascii="Times New Roman" w:hAnsi="Times New Roman" w:cs="Times New Roman"/>
          <w:color w:val="000000"/>
          <w:sz w:val="28"/>
          <w:szCs w:val="28"/>
        </w:rPr>
        <w:t>.</w:t>
      </w:r>
    </w:p>
    <w:p w14:paraId="52AA08C4" w14:textId="5789FF6C"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B902A5" w:rsidRPr="00B902A5">
        <w:rPr>
          <w:color w:val="000000"/>
          <w:sz w:val="28"/>
          <w:szCs w:val="28"/>
        </w:rPr>
        <w:t xml:space="preserve">муниципального образования Дубенский район </w:t>
      </w:r>
      <w:r w:rsidRPr="004049D8">
        <w:rPr>
          <w:color w:val="000000"/>
          <w:sz w:val="28"/>
          <w:szCs w:val="28"/>
        </w:rPr>
        <w:t>(далее – администрация).</w:t>
      </w:r>
    </w:p>
    <w:p w14:paraId="601F1EF1" w14:textId="7D25DEDE"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w:t>
      </w:r>
      <w:proofErr w:type="gramStart"/>
      <w:r w:rsidRPr="004049D8">
        <w:rPr>
          <w:color w:val="000000"/>
          <w:sz w:val="28"/>
          <w:szCs w:val="28"/>
        </w:rPr>
        <w:t xml:space="preserve">Должностными лицами администрации, уполномоченными осуществлять муниципальный земельный контроль, являются </w:t>
      </w:r>
      <w:r w:rsidR="00B902A5">
        <w:rPr>
          <w:color w:val="000000"/>
          <w:sz w:val="28"/>
          <w:szCs w:val="28"/>
        </w:rPr>
        <w:t xml:space="preserve">начальник отдела имущественных и земельных отношений администрации муниципального образования Дубенский район, главный специалист отдела имущественных и земельных отношений администрации муниципального образования Дубенский район (муниципальный инспектор по осуществлению муниципального земельного контроля на территории АМО Дубенский район)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proofErr w:type="gramEnd"/>
      <w:r w:rsidRPr="004049D8">
        <w:rPr>
          <w:color w:val="000000"/>
          <w:sz w:val="28"/>
          <w:szCs w:val="28"/>
        </w:rPr>
        <w:t xml:space="preserve"> В должностные обязанности указанных должностных лиц </w:t>
      </w:r>
      <w:r w:rsidRPr="004049D8">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902A5">
        <w:rPr>
          <w:rStyle w:val="a5"/>
          <w:rFonts w:ascii="Times New Roman" w:hAnsi="Times New Roman" w:cs="Times New Roman"/>
          <w:color w:val="000000"/>
          <w:sz w:val="28"/>
          <w:szCs w:val="28"/>
          <w:u w:val="none"/>
        </w:rPr>
        <w:t>кодекса</w:t>
      </w:r>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Российской Федерации, Федерального </w:t>
      </w:r>
      <w:r w:rsidRPr="00B902A5">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38EE66D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B902A5">
          <w:rPr>
            <w:rStyle w:val="a5"/>
            <w:rFonts w:ascii="Times New Roman" w:hAnsi="Times New Roman" w:cs="Times New Roman"/>
            <w:color w:val="000000"/>
            <w:sz w:val="28"/>
            <w:szCs w:val="28"/>
            <w:u w:val="none"/>
          </w:rPr>
          <w:t>законо</w:t>
        </w:r>
      </w:hyperlink>
      <w:r w:rsidRPr="00B902A5">
        <w:rPr>
          <w:rFonts w:ascii="Times New Roman" w:hAnsi="Times New Roman" w:cs="Times New Roman"/>
          <w:color w:val="000000"/>
          <w:sz w:val="28"/>
          <w:szCs w:val="28"/>
        </w:rPr>
        <w:t xml:space="preserve">м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3EDE6925" w14:textId="063F307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B902A5">
          <w:rPr>
            <w:rStyle w:val="a5"/>
            <w:rFonts w:ascii="Times New Roman" w:hAnsi="Times New Roman" w:cs="Times New Roman"/>
            <w:color w:val="000000"/>
            <w:sz w:val="28"/>
            <w:szCs w:val="28"/>
            <w:u w:val="none"/>
          </w:rPr>
          <w:t>критериями</w:t>
        </w:r>
      </w:hyperlink>
      <w:r w:rsidRPr="00B902A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49D8">
        <w:rPr>
          <w:rFonts w:ascii="Times New Roman" w:hAnsi="Times New Roman" w:cs="Times New Roman"/>
          <w:color w:val="000000"/>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1D0AD6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w:t>
      </w:r>
      <w:r w:rsidR="0066037D">
        <w:rPr>
          <w:rFonts w:ascii="Times New Roman" w:hAnsi="Times New Roman" w:cs="Times New Roman"/>
          <w:color w:val="000000"/>
          <w:sz w:val="28"/>
          <w:szCs w:val="28"/>
        </w:rPr>
        <w:t xml:space="preserve"> календарных</w:t>
      </w:r>
      <w:r w:rsidRPr="004049D8">
        <w:rPr>
          <w:rFonts w:ascii="Times New Roman" w:hAnsi="Times New Roman" w:cs="Times New Roman"/>
          <w:color w:val="000000"/>
          <w:sz w:val="28"/>
          <w:szCs w:val="28"/>
        </w:rPr>
        <w:t xml:space="preserve">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D988162"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791DD9E9" w14:textId="77777777" w:rsidR="00BC4A1A" w:rsidRDefault="00BC4A1A" w:rsidP="00755710">
      <w:pPr>
        <w:pStyle w:val="ConsPlusNormal"/>
        <w:ind w:firstLine="0"/>
        <w:jc w:val="center"/>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B4FB208"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9B6D5D">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0EA8855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33513B">
          <w:rPr>
            <w:rStyle w:val="a5"/>
            <w:rFonts w:ascii="Times New Roman" w:hAnsi="Times New Roman" w:cs="Times New Roman"/>
            <w:color w:val="000000"/>
            <w:sz w:val="28"/>
            <w:szCs w:val="28"/>
            <w:u w:val="none"/>
          </w:rPr>
          <w:t>частью 3 статьи 46</w:t>
        </w:r>
      </w:hyperlink>
      <w:r w:rsidRPr="0033513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1A02286" w14:textId="4D88BB3F"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33513B">
        <w:rPr>
          <w:rFonts w:ascii="Times New Roman" w:hAnsi="Times New Roman" w:cs="Times New Roman"/>
          <w:color w:val="000000"/>
          <w:sz w:val="28"/>
          <w:szCs w:val="28"/>
        </w:rPr>
        <w:t xml:space="preserve">муниципального образования Дубенский район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w:t>
      </w:r>
      <w:r w:rsidRPr="004049D8">
        <w:rPr>
          <w:rFonts w:ascii="Times New Roman" w:hAnsi="Times New Roman" w:cs="Times New Roman"/>
          <w:color w:val="000000"/>
          <w:sz w:val="28"/>
          <w:szCs w:val="28"/>
        </w:rPr>
        <w:lastRenderedPageBreak/>
        <w:t>следующего за отчетным годом, на официальном сайте администрации в специальном разделе, посвященном контрольной деятельности.</w:t>
      </w:r>
    </w:p>
    <w:p w14:paraId="4A49C903" w14:textId="720F1983"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13B">
        <w:rPr>
          <w:color w:val="000000"/>
          <w:sz w:val="28"/>
          <w:szCs w:val="28"/>
        </w:rPr>
        <w:t>администрации муниципального образования Дубенский район</w:t>
      </w:r>
      <w:r w:rsidRPr="004049D8">
        <w:rPr>
          <w:i/>
          <w:iCs/>
          <w:color w:val="000000"/>
        </w:rPr>
        <w:t xml:space="preserve"> </w:t>
      </w:r>
      <w:r w:rsidRPr="004049D8">
        <w:rPr>
          <w:color w:val="000000"/>
          <w:sz w:val="28"/>
          <w:szCs w:val="28"/>
        </w:rPr>
        <w:t>не позднее 30</w:t>
      </w:r>
      <w:r w:rsidR="0066037D">
        <w:rPr>
          <w:color w:val="000000"/>
          <w:sz w:val="28"/>
          <w:szCs w:val="28"/>
        </w:rPr>
        <w:t xml:space="preserve"> календарных</w:t>
      </w:r>
      <w:r w:rsidRPr="004049D8">
        <w:rPr>
          <w:color w:val="000000"/>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049D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55F0D5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33513B">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2F4667F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82992">
        <w:rPr>
          <w:rFonts w:ascii="Times New Roman" w:hAnsi="Times New Roman" w:cs="Times New Roman"/>
          <w:color w:val="000000"/>
          <w:sz w:val="28"/>
          <w:szCs w:val="28"/>
        </w:rPr>
        <w:t xml:space="preserve">администрации муниципального образования Дубенский район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4049D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58BB46DA"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582992">
        <w:rPr>
          <w:rFonts w:ascii="Times New Roman" w:hAnsi="Times New Roman" w:cs="Times New Roman"/>
          <w:color w:val="000000"/>
          <w:sz w:val="28"/>
          <w:szCs w:val="28"/>
        </w:rPr>
        <w:t>администрации муниципального образования Дубенский</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8A390A">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8A390A">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lastRenderedPageBreak/>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4049D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6" w:history="1">
        <w:r w:rsidRPr="008A390A">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 xml:space="preserve">доведения их до </w:t>
      </w:r>
      <w:r w:rsidRPr="004049D8">
        <w:rPr>
          <w:rFonts w:ascii="Times New Roman" w:hAnsi="Times New Roman" w:cs="Times New Roman"/>
          <w:color w:val="000000"/>
          <w:sz w:val="28"/>
          <w:szCs w:val="28"/>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7BA0164"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6037D">
        <w:rPr>
          <w:rFonts w:ascii="Times New Roman" w:hAnsi="Times New Roman" w:cs="Times New Roman"/>
          <w:color w:val="000000"/>
          <w:sz w:val="28"/>
          <w:szCs w:val="28"/>
        </w:rPr>
        <w:t>.</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4049D8">
        <w:rPr>
          <w:rFonts w:ascii="Times New Roman" w:hAnsi="Times New Roman" w:cs="Times New Roman"/>
          <w:color w:val="000000"/>
          <w:sz w:val="28"/>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2FBD3CE4"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304ADC85"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390A">
        <w:rPr>
          <w:rFonts w:ascii="Times New Roman" w:hAnsi="Times New Roman" w:cs="Times New Roman"/>
          <w:color w:val="000000"/>
          <w:sz w:val="28"/>
          <w:szCs w:val="28"/>
        </w:rPr>
        <w:t>Тульской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2CDE51EA"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8A390A">
        <w:rPr>
          <w:rFonts w:ascii="Times New Roman" w:hAnsi="Times New Roman" w:cs="Times New Roman"/>
          <w:color w:val="000000"/>
          <w:sz w:val="28"/>
          <w:szCs w:val="28"/>
        </w:rPr>
        <w:t xml:space="preserve">администрации </w:t>
      </w:r>
      <w:r w:rsidR="008A390A">
        <w:rPr>
          <w:rFonts w:ascii="Times New Roman" w:hAnsi="Times New Roman" w:cs="Times New Roman"/>
          <w:color w:val="000000"/>
          <w:sz w:val="28"/>
          <w:szCs w:val="28"/>
        </w:rPr>
        <w:lastRenderedPageBreak/>
        <w:t>муниципального образования Дубенский район</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w:t>
      </w:r>
      <w:proofErr w:type="gramEnd"/>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14:paraId="5F32C8DD" w14:textId="2DE2C683"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3FA6BAF1"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A390A">
        <w:rPr>
          <w:rFonts w:ascii="Times New Roman" w:hAnsi="Times New Roman" w:cs="Times New Roman"/>
          <w:color w:val="000000"/>
          <w:sz w:val="28"/>
          <w:szCs w:val="28"/>
        </w:rPr>
        <w:t>администрации муниципального образования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6FE65FFC"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A390A">
        <w:rPr>
          <w:rFonts w:ascii="Times New Roman" w:hAnsi="Times New Roman" w:cs="Times New Roman"/>
          <w:color w:val="000000"/>
          <w:sz w:val="28"/>
          <w:szCs w:val="28"/>
        </w:rPr>
        <w:t>АМО Дубенский район</w:t>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65C3212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(заместителем главы)</w:t>
      </w:r>
      <w:r w:rsidR="008519FC">
        <w:rPr>
          <w:rFonts w:ascii="Times New Roman" w:hAnsi="Times New Roman" w:cs="Times New Roman"/>
          <w:color w:val="000000"/>
          <w:sz w:val="28"/>
          <w:szCs w:val="28"/>
        </w:rPr>
        <w:t xml:space="preserve"> АМО Дубенский район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5DE5633"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519FC">
        <w:rPr>
          <w:rFonts w:ascii="Times New Roman" w:hAnsi="Times New Roman" w:cs="Times New Roman"/>
          <w:color w:val="000000"/>
          <w:sz w:val="28"/>
          <w:szCs w:val="28"/>
        </w:rPr>
        <w:t xml:space="preserve">Собранием представителей МО Дубенский район. </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7D9DCC19"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w:t>
      </w:r>
    </w:p>
    <w:p w14:paraId="250E6992" w14:textId="29ABD8AA" w:rsidR="00755710" w:rsidRPr="004049D8" w:rsidRDefault="00755710" w:rsidP="00755710">
      <w:pPr>
        <w:pStyle w:val="ConsPlusNormal"/>
        <w:ind w:firstLine="0"/>
        <w:jc w:val="right"/>
        <w:rPr>
          <w:rFonts w:ascii="Times New Roman" w:hAnsi="Times New Roman" w:cs="Times New Roman"/>
          <w:color w:val="000000"/>
          <w:sz w:val="24"/>
          <w:szCs w:val="24"/>
        </w:rPr>
      </w:pPr>
      <w:proofErr w:type="gramStart"/>
      <w:r w:rsidRPr="004049D8">
        <w:rPr>
          <w:rFonts w:ascii="Times New Roman" w:hAnsi="Times New Roman" w:cs="Times New Roman"/>
          <w:color w:val="000000"/>
          <w:sz w:val="24"/>
          <w:szCs w:val="24"/>
        </w:rPr>
        <w:t>земельном</w:t>
      </w:r>
      <w:proofErr w:type="gramEnd"/>
      <w:r w:rsidRPr="004049D8">
        <w:rPr>
          <w:rFonts w:ascii="Times New Roman" w:hAnsi="Times New Roman" w:cs="Times New Roman"/>
          <w:color w:val="000000"/>
          <w:sz w:val="24"/>
          <w:szCs w:val="24"/>
        </w:rPr>
        <w:t xml:space="preserve"> контроля </w:t>
      </w:r>
    </w:p>
    <w:p w14:paraId="34F4C6A1" w14:textId="1F9594EE"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8519FC">
        <w:rPr>
          <w:rFonts w:ascii="Times New Roman" w:hAnsi="Times New Roman" w:cs="Times New Roman"/>
          <w:color w:val="000000"/>
          <w:sz w:val="24"/>
          <w:szCs w:val="24"/>
        </w:rPr>
        <w:t xml:space="preserve"> МО Дубенский район</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73FD42ED"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68DACEA9" w14:textId="55226DDC"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8519FC">
        <w:rPr>
          <w:rFonts w:ascii="Times New Roman" w:hAnsi="Times New Roman" w:cs="Times New Roman"/>
          <w:color w:val="000000"/>
          <w:sz w:val="28"/>
          <w:szCs w:val="28"/>
        </w:rPr>
        <w:t>муниципального образования Дубенский район</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75910696" w14:textId="77777777" w:rsidR="008519FC"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w:t>
      </w:r>
    </w:p>
    <w:p w14:paraId="3D015FB1" w14:textId="57B68EFE" w:rsidR="00755710" w:rsidRPr="004049D8" w:rsidRDefault="00755710" w:rsidP="00755710">
      <w:pPr>
        <w:pStyle w:val="ConsPlusNormal"/>
        <w:ind w:firstLine="0"/>
        <w:jc w:val="right"/>
        <w:rPr>
          <w:rFonts w:ascii="Times New Roman" w:hAnsi="Times New Roman" w:cs="Times New Roman"/>
          <w:color w:val="000000"/>
          <w:sz w:val="24"/>
          <w:szCs w:val="24"/>
        </w:rPr>
      </w:pPr>
      <w:proofErr w:type="gramStart"/>
      <w:r w:rsidRPr="004049D8">
        <w:rPr>
          <w:rFonts w:ascii="Times New Roman" w:hAnsi="Times New Roman" w:cs="Times New Roman"/>
          <w:color w:val="000000"/>
          <w:sz w:val="24"/>
          <w:szCs w:val="24"/>
        </w:rPr>
        <w:t>земельном</w:t>
      </w:r>
      <w:proofErr w:type="gramEnd"/>
      <w:r w:rsidRPr="004049D8">
        <w:rPr>
          <w:rFonts w:ascii="Times New Roman" w:hAnsi="Times New Roman" w:cs="Times New Roman"/>
          <w:color w:val="000000"/>
          <w:sz w:val="24"/>
          <w:szCs w:val="24"/>
        </w:rPr>
        <w:t xml:space="preserve"> контроля </w:t>
      </w:r>
    </w:p>
    <w:p w14:paraId="78C0D5F3" w14:textId="25408A23"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8519FC">
        <w:rPr>
          <w:rFonts w:ascii="Times New Roman" w:hAnsi="Times New Roman" w:cs="Times New Roman"/>
          <w:color w:val="000000"/>
          <w:sz w:val="24"/>
          <w:szCs w:val="24"/>
        </w:rPr>
        <w:t>МО Дубенский район</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5FD6C04"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F5134E3" w14:textId="77777777" w:rsidR="008519FC"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p>
    <w:p w14:paraId="05A0675D" w14:textId="3966ACBA"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 </w:t>
      </w:r>
      <w:r w:rsidR="008519FC">
        <w:rPr>
          <w:rFonts w:ascii="Times New Roman" w:hAnsi="Times New Roman" w:cs="Times New Roman"/>
          <w:color w:val="000000"/>
          <w:sz w:val="28"/>
          <w:szCs w:val="28"/>
        </w:rPr>
        <w:t>муниципального образования Дубенский район</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EC619" w14:textId="77777777" w:rsidR="00BF02A6" w:rsidRDefault="00BF02A6" w:rsidP="00755710">
      <w:r>
        <w:separator/>
      </w:r>
    </w:p>
  </w:endnote>
  <w:endnote w:type="continuationSeparator" w:id="0">
    <w:p w14:paraId="3CCD21CE" w14:textId="77777777" w:rsidR="00BF02A6" w:rsidRDefault="00BF02A6"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71EEB" w14:textId="77777777" w:rsidR="00BF02A6" w:rsidRDefault="00BF02A6" w:rsidP="00755710">
      <w:r>
        <w:separator/>
      </w:r>
    </w:p>
  </w:footnote>
  <w:footnote w:type="continuationSeparator" w:id="0">
    <w:p w14:paraId="2EBD74D4" w14:textId="77777777" w:rsidR="00BF02A6" w:rsidRDefault="00BF02A6"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BF02A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63539">
      <w:rPr>
        <w:rStyle w:val="afb"/>
        <w:noProof/>
      </w:rPr>
      <w:t>4</w:t>
    </w:r>
    <w:r>
      <w:rPr>
        <w:rStyle w:val="afb"/>
      </w:rPr>
      <w:fldChar w:fldCharType="end"/>
    </w:r>
  </w:p>
  <w:p w14:paraId="3A113517" w14:textId="77777777" w:rsidR="00E90F25" w:rsidRDefault="00BF02A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97C08"/>
    <w:rsid w:val="00114784"/>
    <w:rsid w:val="001B6368"/>
    <w:rsid w:val="002C1491"/>
    <w:rsid w:val="0033513B"/>
    <w:rsid w:val="004913E8"/>
    <w:rsid w:val="00582992"/>
    <w:rsid w:val="00603941"/>
    <w:rsid w:val="0066037D"/>
    <w:rsid w:val="00755710"/>
    <w:rsid w:val="00763539"/>
    <w:rsid w:val="008519FC"/>
    <w:rsid w:val="008A390A"/>
    <w:rsid w:val="00914487"/>
    <w:rsid w:val="00935631"/>
    <w:rsid w:val="0097160F"/>
    <w:rsid w:val="009B6A4F"/>
    <w:rsid w:val="009B6D5D"/>
    <w:rsid w:val="009D07EB"/>
    <w:rsid w:val="00AC02F7"/>
    <w:rsid w:val="00B902A5"/>
    <w:rsid w:val="00BC4A1A"/>
    <w:rsid w:val="00BF02A6"/>
    <w:rsid w:val="00E215B2"/>
    <w:rsid w:val="00E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Timonina\AppData\Local\Temp\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45C3-FB70-4D33-8B18-11798B45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Тимонина Светлана Анатольевна</cp:lastModifiedBy>
  <cp:revision>10</cp:revision>
  <cp:lastPrinted>2021-09-14T14:34:00Z</cp:lastPrinted>
  <dcterms:created xsi:type="dcterms:W3CDTF">2021-09-14T06:14:00Z</dcterms:created>
  <dcterms:modified xsi:type="dcterms:W3CDTF">2021-10-08T12:02:00Z</dcterms:modified>
</cp:coreProperties>
</file>