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65" w:rsidRDefault="000C7265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3398" w:rsidRDefault="00EB3398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3398" w:rsidRDefault="00EB3398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3398" w:rsidRDefault="00EB3398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5249" w:rsidRDefault="008B33C2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33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33C2" w:rsidRPr="008B33C2" w:rsidRDefault="008B33C2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33C2" w:rsidRPr="008B33C2" w:rsidRDefault="008B33C2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33C2">
        <w:rPr>
          <w:rFonts w:ascii="Times New Roman" w:hAnsi="Times New Roman" w:cs="Times New Roman"/>
          <w:sz w:val="28"/>
          <w:szCs w:val="28"/>
        </w:rPr>
        <w:t>от 19.06.2019 г. №541</w:t>
      </w:r>
    </w:p>
    <w:p w:rsidR="00950F8C" w:rsidRPr="008B33C2" w:rsidRDefault="00950F8C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0F8C" w:rsidRDefault="00950F8C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0EC4" w:rsidRDefault="00D60EC4" w:rsidP="00F554E7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A5249" w:rsidRDefault="00BA5249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1555" w:rsidRDefault="00931555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3D08" w:rsidRDefault="00073D08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3897" w:rsidRPr="00C02A1C" w:rsidRDefault="00E23897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02A1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  муниципального образования Дубенский район от 30.01.2014 г № 105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E23897" w:rsidRDefault="00E23897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716ACD" w:rsidRPr="003879F6" w:rsidRDefault="00716ACD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E23897" w:rsidRPr="003879F6" w:rsidRDefault="00E23897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</w:t>
      </w:r>
      <w:proofErr w:type="gramStart"/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соответствии с решением Собрания представителей муниципального  образования Дубенский район от 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07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05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.201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9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г. № 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10-1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«О внесении изменений в решение Собрания представителей муниципального образования Дубенский район</w:t>
      </w:r>
      <w:r w:rsidR="00A711EF" w:rsidRP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от 2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5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.12.201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8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г. №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6-1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«О бюджете муниципального образования Дубенский район на 20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19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 и на плановый период 20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20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и 20</w:t>
      </w:r>
      <w:r w:rsidR="00E15C42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1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годов</w:t>
      </w:r>
      <w:r w:rsidR="00CF3A42">
        <w:rPr>
          <w:rFonts w:ascii="Arial" w:eastAsia="Times New Roman" w:hAnsi="Arial" w:cs="Arial"/>
          <w:color w:val="000000"/>
          <w:spacing w:val="-5"/>
          <w:sz w:val="24"/>
          <w:szCs w:val="24"/>
        </w:rPr>
        <w:t>»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на основании </w:t>
      </w:r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постановления администрации муниципального образования Дубенский район от 01.11.2013 г. № 1217 «Об утверждении</w:t>
      </w:r>
      <w:proofErr w:type="gramEnd"/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порядка разработки, реализации и оценки эффективности муниципальных программ Дубенского района»,</w:t>
      </w:r>
      <w:r w:rsidRPr="003879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E23897" w:rsidRPr="003879F6" w:rsidRDefault="00E23897" w:rsidP="002E72BA">
      <w:pPr>
        <w:shd w:val="clear" w:color="auto" w:fill="FFFFFF"/>
        <w:tabs>
          <w:tab w:val="left" w:pos="1134"/>
        </w:tabs>
        <w:spacing w:after="0" w:line="240" w:lineRule="auto"/>
        <w:ind w:left="43" w:right="53" w:firstLine="524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879F6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262F3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>Внести</w:t>
      </w:r>
      <w:r w:rsidR="00716ACD">
        <w:rPr>
          <w:rFonts w:ascii="Arial" w:hAnsi="Arial" w:cs="Arial"/>
          <w:color w:val="000000"/>
          <w:spacing w:val="2"/>
          <w:sz w:val="24"/>
          <w:szCs w:val="24"/>
        </w:rPr>
        <w:t xml:space="preserve"> изменения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 xml:space="preserve"> в постановление администрации муниципального образования Дубенский район от 30.01.2014г. № 105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  <w:r w:rsidR="00304ED0">
        <w:rPr>
          <w:rFonts w:ascii="Arial" w:hAnsi="Arial" w:cs="Arial"/>
          <w:color w:val="000000"/>
          <w:spacing w:val="2"/>
          <w:sz w:val="24"/>
          <w:szCs w:val="24"/>
        </w:rPr>
        <w:t>, изложив в новой редакции</w:t>
      </w:r>
      <w:r w:rsidR="00063379" w:rsidRPr="003879F6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755FF2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color w:val="000000"/>
          <w:spacing w:val="11"/>
          <w:sz w:val="24"/>
          <w:szCs w:val="24"/>
        </w:rPr>
        <w:t>2.</w:t>
      </w:r>
      <w:r w:rsidR="00596993" w:rsidRPr="00596993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="00755FF2" w:rsidRPr="00F46104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063379" w:rsidRPr="003879F6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3.</w:t>
      </w:r>
      <w:r w:rsidR="00262F38">
        <w:rPr>
          <w:rFonts w:ascii="Arial" w:hAnsi="Arial" w:cs="Arial"/>
          <w:sz w:val="24"/>
          <w:szCs w:val="24"/>
        </w:rPr>
        <w:t xml:space="preserve">  </w:t>
      </w:r>
      <w:r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09045D">
        <w:rPr>
          <w:rFonts w:ascii="Arial" w:hAnsi="Arial" w:cs="Arial"/>
          <w:sz w:val="24"/>
          <w:szCs w:val="24"/>
        </w:rPr>
        <w:t>.</w:t>
      </w:r>
      <w:r w:rsidR="00E545A5">
        <w:rPr>
          <w:rFonts w:ascii="Arial" w:hAnsi="Arial" w:cs="Arial"/>
          <w:sz w:val="24"/>
          <w:szCs w:val="24"/>
        </w:rPr>
        <w:t xml:space="preserve"> </w:t>
      </w: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4B6F50" w:rsidRPr="003879F6" w:rsidRDefault="004B6F50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63379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087DAA" w:rsidRDefault="00087DAA" w:rsidP="00087DA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5327D" w:rsidRDefault="0055327D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8B33C2" w:rsidRDefault="008B33C2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>к постановлению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>администрации МО Дубенский район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321B67">
        <w:rPr>
          <w:rFonts w:ascii="Arial" w:hAnsi="Arial" w:cs="Arial"/>
          <w:sz w:val="24"/>
          <w:szCs w:val="24"/>
        </w:rPr>
        <w:t>№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after="0" w:line="240" w:lineRule="auto"/>
        <w:ind w:hanging="284"/>
        <w:contextualSpacing/>
        <w:jc w:val="center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>Изменения, вносимые в постановление администрации муниципального образования Дубенский район от 30.01.2014 г № 105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321B67" w:rsidRPr="00321B67" w:rsidRDefault="00321B67" w:rsidP="00321B6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321B67" w:rsidRPr="0099530D" w:rsidRDefault="00321B67" w:rsidP="0099530D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99530D">
        <w:rPr>
          <w:rFonts w:ascii="Arial" w:eastAsia="Times New Roman" w:hAnsi="Arial" w:cs="Arial"/>
          <w:color w:val="000000"/>
          <w:spacing w:val="-5"/>
          <w:sz w:val="24"/>
          <w:szCs w:val="24"/>
        </w:rPr>
        <w:t>В паспорте муниципальной программы абзац «Объемы финансирования бюджетных ассигнований» изложить в следующей редакции:</w:t>
      </w:r>
    </w:p>
    <w:p w:rsidR="0099530D" w:rsidRPr="0099530D" w:rsidRDefault="0099530D" w:rsidP="0099530D">
      <w:pPr>
        <w:pStyle w:val="a8"/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02"/>
        <w:gridCol w:w="2500"/>
        <w:gridCol w:w="4579"/>
      </w:tblGrid>
      <w:tr w:rsidR="0099530D" w:rsidRPr="0099530D" w:rsidTr="00474433">
        <w:trPr>
          <w:trHeight w:val="693"/>
          <w:tblCellSpacing w:w="5" w:type="nil"/>
        </w:trPr>
        <w:tc>
          <w:tcPr>
            <w:tcW w:w="2702" w:type="dxa"/>
            <w:vMerge w:val="restart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– 1762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16354,2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23213,5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26973,6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21816,7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23402,0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23527,3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673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1532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13876,6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15093,6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20457,0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24144,5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18901,1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20264,1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20264,1 тыс. руб.</w:t>
            </w:r>
          </w:p>
        </w:tc>
      </w:tr>
      <w:tr w:rsidR="0099530D" w:rsidRPr="0099530D" w:rsidTr="00474433">
        <w:trPr>
          <w:trHeight w:val="661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 -22999,6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2477,6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2756,5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2829,1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2915,6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3023,3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3137,9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3263,2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подпрограммам и мероприятиям:</w:t>
            </w:r>
          </w:p>
        </w:tc>
      </w:tr>
      <w:tr w:rsidR="0099530D" w:rsidRPr="0099530D" w:rsidTr="00474433">
        <w:trPr>
          <w:trHeight w:val="902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I. Совершенствование управления общественными финансами муниципального образования Дубенский район</w:t>
            </w:r>
          </w:p>
        </w:tc>
      </w:tr>
      <w:tr w:rsidR="0099530D" w:rsidRPr="0099530D" w:rsidTr="00474433">
        <w:trPr>
          <w:trHeight w:val="582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– 2194,2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1334,2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2194,2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1334,2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bottom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618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II. Развитие механизмов регулирования межбюджетных отношений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– 99086,7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10625,0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12574,6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12083,6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15996,3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11207,9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12081,6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12196,2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12321,5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76132,5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8152,5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9983,7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9332,9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13173,0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8298,1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9064,1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9064,1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9064,1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Тульской области – 22954,2 </w:t>
            </w:r>
            <w:proofErr w:type="spell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2472,5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2590,9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2750,7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2823,3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2909,8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3017,5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3132,1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3257,4 тыс. руб.</w:t>
            </w:r>
          </w:p>
        </w:tc>
      </w:tr>
      <w:tr w:rsidR="0099530D" w:rsidRPr="0099530D" w:rsidTr="00474433">
        <w:trPr>
          <w:trHeight w:val="596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Управление муниципальным долгом муниципального образования Дубенский район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основного мероприятия – 2477,0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967,0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1110,0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  <w:proofErr w:type="spell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669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2477,0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967,0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1110,0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868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II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Обеспечение реализации муниципальной программы муниципального образования Дубенский район</w:t>
            </w:r>
          </w:p>
        </w:tc>
      </w:tr>
      <w:tr w:rsidR="0099530D" w:rsidRPr="0099530D" w:rsidTr="00474433">
        <w:trPr>
          <w:trHeight w:val="689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основного мероприятия – 30965,4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3428,0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3445,4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3857,9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3763,8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30920,0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3439,9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bottom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3847,1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3852,1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3758,0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 – 45,4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tcBorders>
              <w:top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648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V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Обеспечение деятельности муниципальных казенных учреждений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370EC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– 415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6176,9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7119,4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6845,0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370E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DE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Дубенский район – </w:t>
            </w:r>
            <w:proofErr w:type="gram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E5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2081,0</w:t>
            </w:r>
            <w:proofErr w:type="gramEnd"/>
            <w:r w:rsidR="00DE5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400,0 </w:t>
            </w:r>
            <w:proofErr w:type="spell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6176,9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7119,4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7B64F7" w:rsidP="007B64F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7354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370E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 тыс. руб.</w:t>
            </w:r>
          </w:p>
        </w:tc>
      </w:tr>
    </w:tbl>
    <w:p w:rsidR="00233633" w:rsidRDefault="00233633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3633" w:rsidRDefault="007B64F7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33633">
        <w:rPr>
          <w:rFonts w:ascii="Arial" w:hAnsi="Arial" w:cs="Arial"/>
          <w:sz w:val="24"/>
          <w:szCs w:val="24"/>
        </w:rPr>
        <w:t xml:space="preserve">. В пункте 6.2 «Подпрограмма </w:t>
      </w:r>
      <w:r w:rsidR="00233633">
        <w:rPr>
          <w:rFonts w:ascii="Arial" w:hAnsi="Arial" w:cs="Arial"/>
          <w:sz w:val="24"/>
          <w:szCs w:val="24"/>
          <w:lang w:val="en-US"/>
        </w:rPr>
        <w:t>II</w:t>
      </w:r>
      <w:r w:rsidR="00233633">
        <w:rPr>
          <w:rFonts w:ascii="Arial" w:hAnsi="Arial" w:cs="Arial"/>
          <w:sz w:val="24"/>
          <w:szCs w:val="24"/>
        </w:rPr>
        <w:t>»:</w:t>
      </w:r>
    </w:p>
    <w:p w:rsidR="00233633" w:rsidRDefault="00233633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3633" w:rsidRPr="00233633" w:rsidRDefault="007B5D06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33633" w:rsidRPr="00233633">
        <w:rPr>
          <w:rFonts w:ascii="Arial" w:hAnsi="Arial" w:cs="Arial"/>
          <w:sz w:val="24"/>
          <w:szCs w:val="24"/>
        </w:rPr>
        <w:t>.</w:t>
      </w:r>
      <w:r w:rsidR="00233633">
        <w:rPr>
          <w:rFonts w:ascii="Arial" w:hAnsi="Arial" w:cs="Arial"/>
          <w:sz w:val="24"/>
          <w:szCs w:val="24"/>
        </w:rPr>
        <w:t>1</w:t>
      </w:r>
      <w:r w:rsidR="00233633" w:rsidRPr="00233633">
        <w:rPr>
          <w:rFonts w:ascii="Arial" w:hAnsi="Arial" w:cs="Arial"/>
          <w:sz w:val="24"/>
          <w:szCs w:val="24"/>
        </w:rPr>
        <w:t>. В абзаце 4 пункта 6.2.1. подпункт цифры «</w:t>
      </w:r>
      <w:r w:rsidR="00233633">
        <w:rPr>
          <w:rFonts w:ascii="Arial" w:hAnsi="Arial" w:cs="Arial"/>
          <w:sz w:val="24"/>
          <w:szCs w:val="24"/>
        </w:rPr>
        <w:t>64241,3</w:t>
      </w:r>
      <w:r w:rsidR="00233633" w:rsidRPr="00233633">
        <w:rPr>
          <w:rFonts w:ascii="Arial" w:hAnsi="Arial" w:cs="Arial"/>
          <w:sz w:val="24"/>
          <w:szCs w:val="24"/>
        </w:rPr>
        <w:t>» заменить на «</w:t>
      </w:r>
      <w:r w:rsidR="00233633">
        <w:rPr>
          <w:rFonts w:ascii="Arial" w:hAnsi="Arial" w:cs="Arial"/>
          <w:sz w:val="24"/>
          <w:szCs w:val="24"/>
        </w:rPr>
        <w:t>62013,4</w:t>
      </w:r>
      <w:r w:rsidR="00233633" w:rsidRPr="00233633">
        <w:rPr>
          <w:rFonts w:ascii="Arial" w:hAnsi="Arial" w:cs="Arial"/>
          <w:sz w:val="24"/>
          <w:szCs w:val="24"/>
        </w:rPr>
        <w:t>», цифры «</w:t>
      </w:r>
      <w:r w:rsidR="00233633">
        <w:rPr>
          <w:rFonts w:ascii="Arial" w:hAnsi="Arial" w:cs="Arial"/>
          <w:sz w:val="24"/>
          <w:szCs w:val="24"/>
        </w:rPr>
        <w:t>46119,3</w:t>
      </w:r>
      <w:r w:rsidR="00233633" w:rsidRPr="00233633">
        <w:rPr>
          <w:rFonts w:ascii="Arial" w:hAnsi="Arial" w:cs="Arial"/>
          <w:sz w:val="24"/>
          <w:szCs w:val="24"/>
        </w:rPr>
        <w:t>» заменить на «</w:t>
      </w:r>
      <w:r w:rsidR="00233633">
        <w:rPr>
          <w:rFonts w:ascii="Arial" w:hAnsi="Arial" w:cs="Arial"/>
          <w:sz w:val="24"/>
          <w:szCs w:val="24"/>
        </w:rPr>
        <w:t>61337,90</w:t>
      </w:r>
      <w:r w:rsidR="00233633" w:rsidRPr="00233633">
        <w:rPr>
          <w:rFonts w:ascii="Arial" w:hAnsi="Arial" w:cs="Arial"/>
          <w:sz w:val="24"/>
          <w:szCs w:val="24"/>
        </w:rPr>
        <w:t>», цифры «</w:t>
      </w:r>
      <w:r w:rsidR="00233633">
        <w:rPr>
          <w:rFonts w:ascii="Arial" w:hAnsi="Arial" w:cs="Arial"/>
          <w:sz w:val="24"/>
          <w:szCs w:val="24"/>
        </w:rPr>
        <w:t>169663,60</w:t>
      </w:r>
      <w:r w:rsidR="00233633" w:rsidRPr="00233633">
        <w:rPr>
          <w:rFonts w:ascii="Arial" w:hAnsi="Arial" w:cs="Arial"/>
          <w:sz w:val="24"/>
          <w:szCs w:val="24"/>
        </w:rPr>
        <w:t>» заменить на «</w:t>
      </w:r>
      <w:r w:rsidR="00233633">
        <w:rPr>
          <w:rFonts w:ascii="Arial" w:hAnsi="Arial" w:cs="Arial"/>
          <w:sz w:val="24"/>
          <w:szCs w:val="24"/>
        </w:rPr>
        <w:t>186809,50</w:t>
      </w:r>
      <w:r w:rsidR="00233633" w:rsidRPr="00233633">
        <w:rPr>
          <w:rFonts w:ascii="Arial" w:hAnsi="Arial" w:cs="Arial"/>
          <w:sz w:val="24"/>
          <w:szCs w:val="24"/>
        </w:rPr>
        <w:t>»</w:t>
      </w:r>
      <w:r w:rsidR="00233633">
        <w:rPr>
          <w:rFonts w:ascii="Arial" w:hAnsi="Arial" w:cs="Arial"/>
          <w:sz w:val="24"/>
          <w:szCs w:val="24"/>
        </w:rPr>
        <w:t>,</w:t>
      </w:r>
      <w:r w:rsidR="00233633" w:rsidRPr="00233633">
        <w:rPr>
          <w:rFonts w:ascii="Arial" w:hAnsi="Arial" w:cs="Arial"/>
          <w:sz w:val="24"/>
          <w:szCs w:val="24"/>
        </w:rPr>
        <w:t xml:space="preserve"> цифры «</w:t>
      </w:r>
      <w:r w:rsidR="00233633">
        <w:rPr>
          <w:rFonts w:ascii="Arial" w:hAnsi="Arial" w:cs="Arial"/>
          <w:sz w:val="24"/>
          <w:szCs w:val="24"/>
        </w:rPr>
        <w:t>102068,50</w:t>
      </w:r>
      <w:r w:rsidR="00233633" w:rsidRPr="00233633">
        <w:rPr>
          <w:rFonts w:ascii="Arial" w:hAnsi="Arial" w:cs="Arial"/>
          <w:sz w:val="24"/>
          <w:szCs w:val="24"/>
        </w:rPr>
        <w:t>» заменить на «</w:t>
      </w:r>
      <w:r w:rsidR="00233633">
        <w:rPr>
          <w:rFonts w:ascii="Arial" w:hAnsi="Arial" w:cs="Arial"/>
          <w:sz w:val="24"/>
          <w:szCs w:val="24"/>
        </w:rPr>
        <w:t>44947,70</w:t>
      </w:r>
      <w:r w:rsidR="00233633" w:rsidRPr="00233633">
        <w:rPr>
          <w:rFonts w:ascii="Arial" w:hAnsi="Arial" w:cs="Arial"/>
          <w:sz w:val="24"/>
          <w:szCs w:val="24"/>
        </w:rPr>
        <w:t>»</w:t>
      </w:r>
    </w:p>
    <w:p w:rsidR="00233633" w:rsidRDefault="00233633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B64F7" w:rsidRPr="007B64F7" w:rsidRDefault="007B64F7" w:rsidP="007B64F7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7B64F7">
        <w:rPr>
          <w:rFonts w:ascii="Arial" w:hAnsi="Arial" w:cs="Arial"/>
          <w:color w:val="000000" w:themeColor="text1"/>
          <w:sz w:val="24"/>
          <w:szCs w:val="24"/>
        </w:rPr>
        <w:t xml:space="preserve">. В пункте 6.5 «Подпрограмма 5» </w:t>
      </w:r>
    </w:p>
    <w:p w:rsidR="007B64F7" w:rsidRPr="007B64F7" w:rsidRDefault="007B64F7" w:rsidP="007B64F7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B64F7" w:rsidRPr="007B64F7" w:rsidRDefault="007B5D06" w:rsidP="007B64F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B64F7" w:rsidRPr="007B64F7">
        <w:rPr>
          <w:rFonts w:ascii="Arial" w:hAnsi="Arial" w:cs="Arial"/>
          <w:sz w:val="24"/>
          <w:szCs w:val="24"/>
        </w:rPr>
        <w:t>.1. В паспорте подпрограммы «Обеспечение деятельности казенных муниципальных учреждений» абзац «Объемы и источники финансирования Подпрограммы» изложить в следующей редакции:</w:t>
      </w:r>
    </w:p>
    <w:p w:rsidR="007B64F7" w:rsidRDefault="007B64F7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9"/>
      </w:tblGrid>
      <w:tr w:rsidR="007B64F7" w:rsidRPr="007B64F7" w:rsidTr="007B64F7">
        <w:tc>
          <w:tcPr>
            <w:tcW w:w="2552" w:type="dxa"/>
          </w:tcPr>
          <w:p w:rsidR="007B64F7" w:rsidRPr="007B64F7" w:rsidRDefault="007B64F7" w:rsidP="007B64F7">
            <w:pPr>
              <w:spacing w:after="0" w:line="240" w:lineRule="auto"/>
              <w:ind w:left="-108" w:right="-108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Объёмы и источники финансирования </w:t>
            </w:r>
          </w:p>
          <w:p w:rsidR="007B64F7" w:rsidRPr="007B64F7" w:rsidRDefault="007B64F7" w:rsidP="007B64F7">
            <w:pPr>
              <w:spacing w:after="0" w:line="240" w:lineRule="auto"/>
              <w:ind w:left="-108" w:right="-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229" w:type="dxa"/>
          </w:tcPr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объём финансирования Подпрограммы составляет 42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081,0 </w:t>
            </w: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Pr="007B64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рублей, в том числе по годам реализации: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400,0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617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7119,4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7354,5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7000,0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-  7000,0 тыс. рублей.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бюджета муниципального образования Дубенский район – </w:t>
            </w:r>
            <w:r w:rsidRPr="007B64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DE5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42081,0 </w:t>
            </w: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400,0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617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7119,4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7354,5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7000,0 тыс. рублей;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4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-  7000,0 тыс. рублей.</w:t>
            </w:r>
          </w:p>
          <w:p w:rsidR="007B64F7" w:rsidRPr="007B64F7" w:rsidRDefault="007B64F7" w:rsidP="007B64F7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B64F7" w:rsidRDefault="007B64F7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B5D06" w:rsidRPr="007B5D06" w:rsidRDefault="00106103" w:rsidP="007B5D0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B5D06" w:rsidRPr="007B5D06">
        <w:rPr>
          <w:rFonts w:ascii="Arial" w:hAnsi="Arial" w:cs="Arial"/>
          <w:sz w:val="24"/>
          <w:szCs w:val="24"/>
        </w:rPr>
        <w:t>. Пункт 8 «Ресурсное обеспечение реализации муниципальной программы» изложить в следующей редакции:</w:t>
      </w:r>
    </w:p>
    <w:p w:rsidR="00106103" w:rsidRPr="00106103" w:rsidRDefault="00106103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6103" w:rsidRPr="00106103" w:rsidRDefault="00106103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6103">
        <w:rPr>
          <w:rFonts w:ascii="Arial" w:eastAsia="Times New Roman" w:hAnsi="Arial" w:cs="Arial"/>
          <w:b/>
          <w:sz w:val="24"/>
          <w:szCs w:val="24"/>
          <w:lang w:eastAsia="ru-RU"/>
        </w:rPr>
        <w:t>8. Ресурсное обеспечение реализации муниципальной программы</w:t>
      </w:r>
    </w:p>
    <w:tbl>
      <w:tblPr>
        <w:tblW w:w="1184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2060"/>
      </w:tblGrid>
      <w:tr w:rsidR="00106103" w:rsidRPr="00106103" w:rsidTr="00BB15D0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(тыс. руб.), годы </w:t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6103" w:rsidRPr="00106103" w:rsidTr="00BB15D0">
        <w:trPr>
          <w:gridAfter w:val="1"/>
          <w:wAfter w:w="2060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</w:tbl>
    <w:p w:rsidR="00106103" w:rsidRPr="00106103" w:rsidRDefault="00106103" w:rsidP="001061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06103" w:rsidRPr="00106103" w:rsidTr="00BB15D0">
        <w:trPr>
          <w:trHeight w:val="11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06103" w:rsidRPr="00106103" w:rsidTr="00BB15D0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Управление муниципальными финансами муниципального образования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26973,6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23287,4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23527,3</w:t>
            </w:r>
          </w:p>
        </w:tc>
      </w:tr>
      <w:tr w:rsidR="00106103" w:rsidRPr="00106103" w:rsidTr="00BB15D0">
        <w:trPr>
          <w:trHeight w:val="1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Совершенствование управления общественными финансами муниципального образования </w:t>
            </w: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03" w:rsidRPr="00106103" w:rsidTr="00BB15D0">
        <w:trPr>
          <w:trHeight w:val="2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резервным фондом администрации муниципального образования Дубенский район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03" w:rsidRPr="00106103" w:rsidTr="00BB15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Развитие механизмов регулирования межбюджетных отношений  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25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12574,6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12083,6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12081,6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12196,2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12321,5</w:t>
            </w:r>
          </w:p>
        </w:tc>
      </w:tr>
      <w:tr w:rsidR="00106103" w:rsidRPr="00106103" w:rsidTr="00BB15D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6457,4</w:t>
            </w:r>
          </w:p>
        </w:tc>
      </w:tr>
      <w:tr w:rsidR="00106103" w:rsidRPr="00106103" w:rsidTr="00BB15D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5864,1</w:t>
            </w:r>
          </w:p>
        </w:tc>
      </w:tr>
      <w:tr w:rsidR="00106103" w:rsidRPr="00106103" w:rsidTr="00BB15D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 долгом муниципального образования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03" w:rsidRPr="00106103" w:rsidTr="00BB15D0">
        <w:trPr>
          <w:trHeight w:val="108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Управление муниципальным долгом муниципального образования Дубенский район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03" w:rsidRPr="00106103" w:rsidTr="00BB15D0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  <w:r w:rsidRPr="001061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3428,0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3445,4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3852,9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3857,9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</w:tr>
      <w:tr w:rsidR="00106103" w:rsidRPr="00106103" w:rsidTr="00BB15D0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«Обеспечение деятельности муниципальных органов»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3428</w:t>
            </w: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3445,4</w:t>
            </w:r>
          </w:p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3852,9</w:t>
            </w:r>
          </w:p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3857,9</w:t>
            </w:r>
          </w:p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4055,5</w:t>
            </w:r>
          </w:p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</w:tr>
      <w:tr w:rsidR="00106103" w:rsidRPr="00106103" w:rsidTr="0010610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III</w:t>
            </w:r>
          </w:p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«ЦБ Дубенского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6176,9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7354,5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7000,0</w:t>
            </w:r>
          </w:p>
        </w:tc>
      </w:tr>
      <w:tr w:rsidR="00106103" w:rsidRPr="00106103" w:rsidTr="00106103">
        <w:trPr>
          <w:trHeight w:val="1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«Обеспечение деятельности учреждения»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«ЦБ Дубенского района»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6176,9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7119,4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7354,5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7000,0</w:t>
            </w:r>
          </w:p>
        </w:tc>
      </w:tr>
    </w:tbl>
    <w:p w:rsidR="007B5D06" w:rsidRDefault="007B5D06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A27BA" w:rsidRDefault="005A27BA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A27BA" w:rsidRPr="005A27BA" w:rsidRDefault="005A27BA" w:rsidP="005A27BA">
      <w:pPr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Начальник финансового управления –</w:t>
      </w:r>
    </w:p>
    <w:p w:rsidR="005A27BA" w:rsidRPr="005A27BA" w:rsidRDefault="005A27BA" w:rsidP="005A27BA">
      <w:pPr>
        <w:tabs>
          <w:tab w:val="left" w:pos="5434"/>
        </w:tabs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начальник  отдела планирования бюджета</w:t>
      </w:r>
      <w:r w:rsidRPr="005A27BA">
        <w:rPr>
          <w:rFonts w:ascii="Arial" w:hAnsi="Arial" w:cs="Arial"/>
          <w:sz w:val="24"/>
          <w:szCs w:val="24"/>
        </w:rPr>
        <w:tab/>
      </w:r>
    </w:p>
    <w:p w:rsidR="005A27BA" w:rsidRPr="005A27BA" w:rsidRDefault="005A27BA" w:rsidP="005A27BA">
      <w:pPr>
        <w:tabs>
          <w:tab w:val="left" w:pos="5434"/>
        </w:tabs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и межбюджетных трансфертов</w:t>
      </w:r>
    </w:p>
    <w:p w:rsidR="005A27BA" w:rsidRPr="005A27BA" w:rsidRDefault="005A27BA" w:rsidP="005A27B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 xml:space="preserve">финансового управления АМО Дубенский район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A27BA">
        <w:rPr>
          <w:rFonts w:ascii="Arial" w:hAnsi="Arial" w:cs="Arial"/>
          <w:sz w:val="24"/>
          <w:szCs w:val="24"/>
        </w:rPr>
        <w:t>Е.В. Антонова</w:t>
      </w:r>
    </w:p>
    <w:p w:rsidR="005A27BA" w:rsidRPr="00233633" w:rsidRDefault="005A27BA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5A27BA" w:rsidRPr="00233633" w:rsidSect="00710BED">
      <w:pgSz w:w="11907" w:h="16840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2A21CD9"/>
    <w:multiLevelType w:val="hybridMultilevel"/>
    <w:tmpl w:val="D02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3897"/>
    <w:rsid w:val="000033DA"/>
    <w:rsid w:val="00004870"/>
    <w:rsid w:val="000428FC"/>
    <w:rsid w:val="000502FF"/>
    <w:rsid w:val="000525FB"/>
    <w:rsid w:val="00063379"/>
    <w:rsid w:val="00073D08"/>
    <w:rsid w:val="0007749B"/>
    <w:rsid w:val="00077962"/>
    <w:rsid w:val="00087DAA"/>
    <w:rsid w:val="0009045D"/>
    <w:rsid w:val="000C7265"/>
    <w:rsid w:val="000E360B"/>
    <w:rsid w:val="000F3781"/>
    <w:rsid w:val="00106103"/>
    <w:rsid w:val="00110BEB"/>
    <w:rsid w:val="00134C81"/>
    <w:rsid w:val="001865DD"/>
    <w:rsid w:val="0019290A"/>
    <w:rsid w:val="001A54F2"/>
    <w:rsid w:val="0021141C"/>
    <w:rsid w:val="00233633"/>
    <w:rsid w:val="0023547C"/>
    <w:rsid w:val="00240CEE"/>
    <w:rsid w:val="00244B3F"/>
    <w:rsid w:val="00250B4A"/>
    <w:rsid w:val="00262F38"/>
    <w:rsid w:val="0027489F"/>
    <w:rsid w:val="002977F7"/>
    <w:rsid w:val="002C0328"/>
    <w:rsid w:val="002D435B"/>
    <w:rsid w:val="002E72BA"/>
    <w:rsid w:val="002F4808"/>
    <w:rsid w:val="00301530"/>
    <w:rsid w:val="00304ED0"/>
    <w:rsid w:val="00321B67"/>
    <w:rsid w:val="00323470"/>
    <w:rsid w:val="003269CF"/>
    <w:rsid w:val="003416AC"/>
    <w:rsid w:val="00370EC7"/>
    <w:rsid w:val="003815A9"/>
    <w:rsid w:val="00381DAC"/>
    <w:rsid w:val="003879F6"/>
    <w:rsid w:val="00387DB9"/>
    <w:rsid w:val="0039599C"/>
    <w:rsid w:val="003A09EC"/>
    <w:rsid w:val="003F6A69"/>
    <w:rsid w:val="00422431"/>
    <w:rsid w:val="00443674"/>
    <w:rsid w:val="00474433"/>
    <w:rsid w:val="00483B0C"/>
    <w:rsid w:val="004B6F50"/>
    <w:rsid w:val="004C0091"/>
    <w:rsid w:val="004E1703"/>
    <w:rsid w:val="004E593C"/>
    <w:rsid w:val="00503F6E"/>
    <w:rsid w:val="00507176"/>
    <w:rsid w:val="005143BD"/>
    <w:rsid w:val="0052445D"/>
    <w:rsid w:val="0054451B"/>
    <w:rsid w:val="0055327D"/>
    <w:rsid w:val="00596993"/>
    <w:rsid w:val="005A07AD"/>
    <w:rsid w:val="005A27BA"/>
    <w:rsid w:val="005A674C"/>
    <w:rsid w:val="005B1171"/>
    <w:rsid w:val="005F2BDB"/>
    <w:rsid w:val="00604A74"/>
    <w:rsid w:val="006111B1"/>
    <w:rsid w:val="00626E9B"/>
    <w:rsid w:val="00635B75"/>
    <w:rsid w:val="006A3692"/>
    <w:rsid w:val="006A3EAC"/>
    <w:rsid w:val="006B240C"/>
    <w:rsid w:val="006C1B04"/>
    <w:rsid w:val="006D214C"/>
    <w:rsid w:val="006E6E62"/>
    <w:rsid w:val="006F04F2"/>
    <w:rsid w:val="00710BED"/>
    <w:rsid w:val="00711DFA"/>
    <w:rsid w:val="00716ACD"/>
    <w:rsid w:val="00740C0B"/>
    <w:rsid w:val="00741C36"/>
    <w:rsid w:val="00745EEF"/>
    <w:rsid w:val="00755FF2"/>
    <w:rsid w:val="00765442"/>
    <w:rsid w:val="00777CF5"/>
    <w:rsid w:val="00794FCA"/>
    <w:rsid w:val="007A3998"/>
    <w:rsid w:val="007B5D06"/>
    <w:rsid w:val="007B64F7"/>
    <w:rsid w:val="007C03F1"/>
    <w:rsid w:val="007C5DBF"/>
    <w:rsid w:val="007C7D05"/>
    <w:rsid w:val="007D0D32"/>
    <w:rsid w:val="007E3218"/>
    <w:rsid w:val="007F43F1"/>
    <w:rsid w:val="00806EED"/>
    <w:rsid w:val="0081300A"/>
    <w:rsid w:val="00826CE8"/>
    <w:rsid w:val="00827623"/>
    <w:rsid w:val="00847C42"/>
    <w:rsid w:val="008652C4"/>
    <w:rsid w:val="008653BF"/>
    <w:rsid w:val="008710ED"/>
    <w:rsid w:val="00872C42"/>
    <w:rsid w:val="00884AF8"/>
    <w:rsid w:val="008A762E"/>
    <w:rsid w:val="008B0700"/>
    <w:rsid w:val="008B16C9"/>
    <w:rsid w:val="008B33C2"/>
    <w:rsid w:val="008C5974"/>
    <w:rsid w:val="008C7624"/>
    <w:rsid w:val="008C77F3"/>
    <w:rsid w:val="008F0D06"/>
    <w:rsid w:val="008F642E"/>
    <w:rsid w:val="00901B77"/>
    <w:rsid w:val="00931555"/>
    <w:rsid w:val="00950F8C"/>
    <w:rsid w:val="00960776"/>
    <w:rsid w:val="00962BB4"/>
    <w:rsid w:val="0099530D"/>
    <w:rsid w:val="009B0464"/>
    <w:rsid w:val="009C589A"/>
    <w:rsid w:val="009E5CAD"/>
    <w:rsid w:val="009E7EC4"/>
    <w:rsid w:val="009F1AE1"/>
    <w:rsid w:val="00A52F86"/>
    <w:rsid w:val="00A536AE"/>
    <w:rsid w:val="00A53B24"/>
    <w:rsid w:val="00A67C4A"/>
    <w:rsid w:val="00A711EF"/>
    <w:rsid w:val="00A71FFF"/>
    <w:rsid w:val="00A84C9C"/>
    <w:rsid w:val="00A9799B"/>
    <w:rsid w:val="00AA0F80"/>
    <w:rsid w:val="00AC1932"/>
    <w:rsid w:val="00AC6A42"/>
    <w:rsid w:val="00AD0071"/>
    <w:rsid w:val="00AE11AA"/>
    <w:rsid w:val="00AF04AC"/>
    <w:rsid w:val="00BA2DE3"/>
    <w:rsid w:val="00BA5249"/>
    <w:rsid w:val="00BF2A07"/>
    <w:rsid w:val="00C02A1C"/>
    <w:rsid w:val="00C41A47"/>
    <w:rsid w:val="00C42E63"/>
    <w:rsid w:val="00C460C2"/>
    <w:rsid w:val="00C70E75"/>
    <w:rsid w:val="00C745E8"/>
    <w:rsid w:val="00C81265"/>
    <w:rsid w:val="00CD2F10"/>
    <w:rsid w:val="00CF3A42"/>
    <w:rsid w:val="00D2569C"/>
    <w:rsid w:val="00D4790D"/>
    <w:rsid w:val="00D60BDC"/>
    <w:rsid w:val="00D60EC4"/>
    <w:rsid w:val="00D660F3"/>
    <w:rsid w:val="00DC40AD"/>
    <w:rsid w:val="00DD5456"/>
    <w:rsid w:val="00DE5CEF"/>
    <w:rsid w:val="00E06210"/>
    <w:rsid w:val="00E15C42"/>
    <w:rsid w:val="00E2105A"/>
    <w:rsid w:val="00E23897"/>
    <w:rsid w:val="00E5361F"/>
    <w:rsid w:val="00E545A5"/>
    <w:rsid w:val="00E55EEF"/>
    <w:rsid w:val="00E6122F"/>
    <w:rsid w:val="00E61C82"/>
    <w:rsid w:val="00E67F98"/>
    <w:rsid w:val="00E71AC9"/>
    <w:rsid w:val="00E74FD9"/>
    <w:rsid w:val="00E80D13"/>
    <w:rsid w:val="00E84503"/>
    <w:rsid w:val="00E947AD"/>
    <w:rsid w:val="00EB3398"/>
    <w:rsid w:val="00EC03AD"/>
    <w:rsid w:val="00EC3532"/>
    <w:rsid w:val="00EC6669"/>
    <w:rsid w:val="00EC7AF3"/>
    <w:rsid w:val="00ED188C"/>
    <w:rsid w:val="00F30467"/>
    <w:rsid w:val="00F33BB1"/>
    <w:rsid w:val="00F554E7"/>
    <w:rsid w:val="00F56877"/>
    <w:rsid w:val="00FD2B39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97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04ED0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7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3879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E947A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4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E75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4E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71">
    <w:name w:val="Font Style171"/>
    <w:basedOn w:val="a0"/>
    <w:rsid w:val="00304ED0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304ED0"/>
  </w:style>
  <w:style w:type="paragraph" w:customStyle="1" w:styleId="11">
    <w:name w:val="Абзац списка1"/>
    <w:basedOn w:val="a"/>
    <w:rsid w:val="00110B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95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B670-5DCA-42F3-9A3A-5E93BC5A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9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Карпухина Вера Алексеевна</cp:lastModifiedBy>
  <cp:revision>169</cp:revision>
  <cp:lastPrinted>2019-03-01T12:28:00Z</cp:lastPrinted>
  <dcterms:created xsi:type="dcterms:W3CDTF">2017-07-20T12:49:00Z</dcterms:created>
  <dcterms:modified xsi:type="dcterms:W3CDTF">2019-06-21T09:04:00Z</dcterms:modified>
</cp:coreProperties>
</file>