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BF" w:rsidRPr="00DD6705" w:rsidRDefault="00DD09BF" w:rsidP="00DD09B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D670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Тульская область</w:t>
      </w:r>
    </w:p>
    <w:p w:rsidR="00DD09BF" w:rsidRPr="00DD6705" w:rsidRDefault="00DD09BF" w:rsidP="00DD09B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D670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Муниципальное образование</w:t>
      </w: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рабочий поселок Дубна</w:t>
      </w:r>
      <w:r w:rsidRPr="00DD670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Дубенский район</w:t>
      </w:r>
    </w:p>
    <w:p w:rsidR="00DD09BF" w:rsidRDefault="00DD09BF" w:rsidP="00DD09B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D670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Собрание </w:t>
      </w: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депутатов</w:t>
      </w:r>
    </w:p>
    <w:p w:rsidR="00DD09BF" w:rsidRPr="00DD6705" w:rsidRDefault="00DD09BF" w:rsidP="00DD09B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DD09BF" w:rsidRDefault="00DD09BF" w:rsidP="00DD09BF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kern w:val="1"/>
          <w:lang w:eastAsia="hi-IN" w:bidi="hi-IN"/>
        </w:rPr>
      </w:pPr>
      <w:r w:rsidRPr="00DD6705">
        <w:rPr>
          <w:rFonts w:ascii="Arial" w:eastAsia="SimSun" w:hAnsi="Arial" w:cs="Arial"/>
          <w:b/>
          <w:kern w:val="1"/>
          <w:lang w:eastAsia="hi-IN" w:bidi="hi-IN"/>
        </w:rPr>
        <w:t xml:space="preserve">                 </w:t>
      </w:r>
    </w:p>
    <w:p w:rsidR="00DD09BF" w:rsidRPr="00DD6705" w:rsidRDefault="00DD09BF" w:rsidP="00DD09BF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kern w:val="1"/>
          <w:lang w:eastAsia="hi-IN" w:bidi="hi-IN"/>
        </w:rPr>
      </w:pPr>
      <w:r w:rsidRPr="00DD6705">
        <w:rPr>
          <w:rFonts w:ascii="Arial" w:eastAsia="SimSun" w:hAnsi="Arial" w:cs="Arial"/>
          <w:b/>
          <w:kern w:val="1"/>
          <w:lang w:eastAsia="hi-IN" w:bidi="hi-IN"/>
        </w:rPr>
        <w:t xml:space="preserve">  </w:t>
      </w:r>
    </w:p>
    <w:p w:rsidR="00DD09BF" w:rsidRDefault="00DD09BF" w:rsidP="00DD09BF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D670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РЕШЕНИЕ</w:t>
      </w:r>
    </w:p>
    <w:p w:rsidR="00DD09BF" w:rsidRDefault="00DD09BF" w:rsidP="00DD09BF">
      <w:pPr>
        <w:spacing w:after="0" w:line="240" w:lineRule="auto"/>
        <w:jc w:val="center"/>
        <w:rPr>
          <w:rFonts w:ascii="Arial" w:hAnsi="Arial" w:cs="Arial"/>
          <w:b/>
        </w:rPr>
      </w:pPr>
    </w:p>
    <w:p w:rsidR="00DD09BF" w:rsidRDefault="00DA1B6B" w:rsidP="00DD09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DD09BF" w:rsidRPr="004212F2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2961BA">
        <w:rPr>
          <w:rFonts w:ascii="Arial" w:hAnsi="Arial" w:cs="Arial"/>
          <w:b/>
        </w:rPr>
        <w:t>25.11.2016</w:t>
      </w:r>
      <w:r w:rsidR="00DD09BF" w:rsidRPr="004212F2">
        <w:rPr>
          <w:rFonts w:ascii="Arial" w:hAnsi="Arial" w:cs="Arial"/>
          <w:b/>
        </w:rPr>
        <w:t xml:space="preserve">                              </w:t>
      </w:r>
      <w:r w:rsidR="00DD09BF">
        <w:rPr>
          <w:rFonts w:ascii="Arial" w:hAnsi="Arial" w:cs="Arial"/>
          <w:b/>
        </w:rPr>
        <w:t xml:space="preserve">       </w:t>
      </w:r>
      <w:r w:rsidR="00DD09BF" w:rsidRPr="00DD6309">
        <w:rPr>
          <w:rFonts w:ascii="Arial" w:hAnsi="Arial" w:cs="Arial"/>
          <w:b/>
        </w:rPr>
        <w:t xml:space="preserve">             </w:t>
      </w:r>
      <w:r w:rsidR="00DD09BF" w:rsidRPr="004212F2">
        <w:rPr>
          <w:rFonts w:ascii="Arial" w:hAnsi="Arial" w:cs="Arial"/>
          <w:b/>
        </w:rPr>
        <w:t xml:space="preserve">  </w:t>
      </w:r>
      <w:r w:rsidR="00DD09BF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           </w:t>
      </w:r>
      <w:r w:rsidR="00DD09BF" w:rsidRPr="004212F2">
        <w:rPr>
          <w:rFonts w:ascii="Arial" w:hAnsi="Arial" w:cs="Arial"/>
          <w:b/>
        </w:rPr>
        <w:t xml:space="preserve"> №</w:t>
      </w:r>
      <w:r w:rsidR="002961BA">
        <w:rPr>
          <w:rFonts w:ascii="Arial" w:hAnsi="Arial" w:cs="Arial"/>
          <w:b/>
        </w:rPr>
        <w:t xml:space="preserve"> 14-1</w:t>
      </w:r>
    </w:p>
    <w:p w:rsidR="00DC5476" w:rsidRPr="00DA1B6B" w:rsidRDefault="00DC5476" w:rsidP="00DC5476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C5476" w:rsidRPr="00DA1B6B" w:rsidRDefault="00DA1B6B" w:rsidP="00DA1B6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Pr="00DA1B6B">
        <w:rPr>
          <w:rFonts w:ascii="Arial" w:hAnsi="Arial" w:cs="Arial"/>
          <w:sz w:val="32"/>
          <w:szCs w:val="32"/>
        </w:rPr>
        <w:t>б установлении дополнительного основания  признания безна</w:t>
      </w:r>
      <w:r>
        <w:rPr>
          <w:rFonts w:ascii="Arial" w:hAnsi="Arial" w:cs="Arial"/>
          <w:sz w:val="32"/>
          <w:szCs w:val="32"/>
        </w:rPr>
        <w:t xml:space="preserve">дежными к взысканию  недоимки и </w:t>
      </w:r>
      <w:r w:rsidRPr="00DA1B6B">
        <w:rPr>
          <w:rFonts w:ascii="Arial" w:hAnsi="Arial" w:cs="Arial"/>
          <w:sz w:val="32"/>
          <w:szCs w:val="32"/>
        </w:rPr>
        <w:t>задолженности</w:t>
      </w:r>
      <w:r>
        <w:rPr>
          <w:rFonts w:ascii="Arial" w:hAnsi="Arial" w:cs="Arial"/>
          <w:sz w:val="32"/>
          <w:szCs w:val="32"/>
        </w:rPr>
        <w:t xml:space="preserve"> </w:t>
      </w:r>
      <w:r w:rsidRPr="00DA1B6B">
        <w:rPr>
          <w:rFonts w:ascii="Arial" w:hAnsi="Arial" w:cs="Arial"/>
          <w:sz w:val="32"/>
          <w:szCs w:val="32"/>
        </w:rPr>
        <w:t>по пен</w:t>
      </w:r>
      <w:r w:rsidR="005403AF">
        <w:rPr>
          <w:rFonts w:ascii="Arial" w:hAnsi="Arial" w:cs="Arial"/>
          <w:sz w:val="32"/>
          <w:szCs w:val="32"/>
        </w:rPr>
        <w:t>ям и штрафам по местным налогам</w:t>
      </w:r>
    </w:p>
    <w:p w:rsidR="00DC5476" w:rsidRPr="00DC01CE" w:rsidRDefault="00DC5476" w:rsidP="00DC5476">
      <w:pPr>
        <w:pStyle w:val="ConsPlusNormal"/>
        <w:rPr>
          <w:rFonts w:ascii="Arial" w:hAnsi="Arial" w:cs="Arial"/>
        </w:rPr>
      </w:pPr>
    </w:p>
    <w:p w:rsidR="00DC5476" w:rsidRPr="00DA1B6B" w:rsidRDefault="00DC5476" w:rsidP="00DA1B6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A1B6B">
        <w:rPr>
          <w:rFonts w:ascii="Arial" w:hAnsi="Arial" w:cs="Arial"/>
          <w:sz w:val="24"/>
          <w:szCs w:val="24"/>
        </w:rPr>
        <w:t>В соответствии с пунктом 3 статьи 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 рабоч</w:t>
      </w:r>
      <w:r w:rsidR="00706CF8" w:rsidRPr="00DA1B6B">
        <w:rPr>
          <w:rFonts w:ascii="Arial" w:hAnsi="Arial" w:cs="Arial"/>
          <w:sz w:val="24"/>
          <w:szCs w:val="24"/>
        </w:rPr>
        <w:t>ий</w:t>
      </w:r>
      <w:r w:rsidRPr="00DA1B6B">
        <w:rPr>
          <w:rFonts w:ascii="Arial" w:hAnsi="Arial" w:cs="Arial"/>
          <w:sz w:val="24"/>
          <w:szCs w:val="24"/>
        </w:rPr>
        <w:t xml:space="preserve"> посел</w:t>
      </w:r>
      <w:r w:rsidR="00706CF8" w:rsidRPr="00DA1B6B">
        <w:rPr>
          <w:rFonts w:ascii="Arial" w:hAnsi="Arial" w:cs="Arial"/>
          <w:sz w:val="24"/>
          <w:szCs w:val="24"/>
        </w:rPr>
        <w:t>ок</w:t>
      </w:r>
      <w:r w:rsidR="00DA1B6B" w:rsidRPr="00DA1B6B">
        <w:rPr>
          <w:rFonts w:ascii="Arial" w:hAnsi="Arial" w:cs="Arial"/>
          <w:sz w:val="24"/>
          <w:szCs w:val="24"/>
        </w:rPr>
        <w:t xml:space="preserve"> Дубна Дубенского</w:t>
      </w:r>
      <w:r w:rsidRPr="00DA1B6B">
        <w:rPr>
          <w:rFonts w:ascii="Arial" w:hAnsi="Arial" w:cs="Arial"/>
          <w:sz w:val="24"/>
          <w:szCs w:val="24"/>
        </w:rPr>
        <w:t xml:space="preserve"> район</w:t>
      </w:r>
      <w:r w:rsidR="00DA1B6B" w:rsidRPr="00DA1B6B">
        <w:rPr>
          <w:rFonts w:ascii="Arial" w:hAnsi="Arial" w:cs="Arial"/>
          <w:sz w:val="24"/>
          <w:szCs w:val="24"/>
        </w:rPr>
        <w:t>а</w:t>
      </w:r>
      <w:r w:rsidR="00DA1B6B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рабочий поселок Дубна Дубенского района</w:t>
      </w:r>
      <w:r w:rsidR="00DA1B6B" w:rsidRPr="00DA1B6B">
        <w:rPr>
          <w:rFonts w:ascii="Arial" w:hAnsi="Arial" w:cs="Arial"/>
          <w:sz w:val="24"/>
          <w:szCs w:val="24"/>
        </w:rPr>
        <w:t xml:space="preserve"> </w:t>
      </w:r>
      <w:r w:rsidRPr="00DA1B6B">
        <w:rPr>
          <w:rFonts w:ascii="Arial" w:hAnsi="Arial" w:cs="Arial"/>
          <w:sz w:val="24"/>
          <w:szCs w:val="24"/>
        </w:rPr>
        <w:t>РЕШИЛ</w:t>
      </w:r>
      <w:r w:rsidR="00DA1B6B">
        <w:rPr>
          <w:rFonts w:ascii="Arial" w:hAnsi="Arial" w:cs="Arial"/>
          <w:sz w:val="24"/>
          <w:szCs w:val="24"/>
        </w:rPr>
        <w:t>О</w:t>
      </w:r>
      <w:r w:rsidRPr="00DA1B6B">
        <w:rPr>
          <w:rFonts w:ascii="Arial" w:hAnsi="Arial" w:cs="Arial"/>
          <w:sz w:val="24"/>
          <w:szCs w:val="24"/>
        </w:rPr>
        <w:t>:</w:t>
      </w:r>
    </w:p>
    <w:p w:rsidR="00DC5476" w:rsidRPr="00DA1B6B" w:rsidRDefault="00DC5476" w:rsidP="00DA1B6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A1B6B">
        <w:rPr>
          <w:rFonts w:ascii="Arial" w:hAnsi="Arial" w:cs="Arial"/>
          <w:sz w:val="24"/>
          <w:szCs w:val="24"/>
        </w:rPr>
        <w:t>1.Утвердить, что признаются безнадежными к взысканию недоимка по налогам, образовавшаяся у налогоплательщиков по отмененным налогам по состоянию на 1 января 2009 года, задолженность по пеням, начисленным на указанную недо</w:t>
      </w:r>
      <w:r w:rsidR="00341C15">
        <w:rPr>
          <w:rFonts w:ascii="Arial" w:hAnsi="Arial" w:cs="Arial"/>
          <w:sz w:val="24"/>
          <w:szCs w:val="24"/>
        </w:rPr>
        <w:t>имку и задолженность по штрафам</w:t>
      </w:r>
      <w:r w:rsidRPr="00DA1B6B">
        <w:rPr>
          <w:rFonts w:ascii="Arial" w:hAnsi="Arial" w:cs="Arial"/>
          <w:sz w:val="24"/>
          <w:szCs w:val="24"/>
        </w:rPr>
        <w:t>, числящаяся за налогоплательщиками по состоянию на 1 января 2009 года, и не погашенные на дату принятия решения о признании безнадежными к взысканию и списанию недоимки, задолженности по пеням и штрафам по отмененным налогам.</w:t>
      </w:r>
    </w:p>
    <w:p w:rsidR="00DC5476" w:rsidRPr="00DA1B6B" w:rsidRDefault="00DC5476" w:rsidP="00DA1B6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A1B6B">
        <w:rPr>
          <w:rFonts w:ascii="Arial" w:hAnsi="Arial" w:cs="Arial"/>
          <w:sz w:val="24"/>
          <w:szCs w:val="24"/>
        </w:rPr>
        <w:t xml:space="preserve">2. </w:t>
      </w:r>
      <w:r w:rsidR="009D01FD">
        <w:rPr>
          <w:rFonts w:ascii="Arial" w:hAnsi="Arial" w:cs="Arial"/>
          <w:sz w:val="24"/>
          <w:szCs w:val="24"/>
        </w:rPr>
        <w:t>Рекомендовать</w:t>
      </w:r>
      <w:r w:rsidRPr="00DA1B6B">
        <w:rPr>
          <w:rFonts w:ascii="Arial" w:hAnsi="Arial" w:cs="Arial"/>
          <w:sz w:val="24"/>
          <w:szCs w:val="24"/>
        </w:rPr>
        <w:t xml:space="preserve"> </w:t>
      </w:r>
      <w:r w:rsidR="001C2E16" w:rsidRPr="00DA1B6B">
        <w:rPr>
          <w:rFonts w:ascii="Arial" w:hAnsi="Arial" w:cs="Arial"/>
          <w:sz w:val="24"/>
          <w:szCs w:val="24"/>
        </w:rPr>
        <w:t xml:space="preserve">Межрайонной ИФНС №5 по Тульской области </w:t>
      </w:r>
      <w:r w:rsidRPr="00DA1B6B">
        <w:rPr>
          <w:rFonts w:ascii="Arial" w:hAnsi="Arial" w:cs="Arial"/>
          <w:sz w:val="24"/>
          <w:szCs w:val="24"/>
        </w:rPr>
        <w:t>ежеквартально, не позднее 25 числа месяца, следующего за отче</w:t>
      </w:r>
      <w:r w:rsidR="00DA1B6B" w:rsidRPr="00DA1B6B">
        <w:rPr>
          <w:rFonts w:ascii="Arial" w:hAnsi="Arial" w:cs="Arial"/>
          <w:sz w:val="24"/>
          <w:szCs w:val="24"/>
        </w:rPr>
        <w:t xml:space="preserve">тным кварталом, направлять  в </w:t>
      </w:r>
      <w:r w:rsidRPr="00DA1B6B">
        <w:rPr>
          <w:rFonts w:ascii="Arial" w:hAnsi="Arial" w:cs="Arial"/>
          <w:sz w:val="24"/>
          <w:szCs w:val="24"/>
        </w:rPr>
        <w:t>муниципально</w:t>
      </w:r>
      <w:r w:rsidR="00706CF8" w:rsidRPr="00DA1B6B">
        <w:rPr>
          <w:rFonts w:ascii="Arial" w:hAnsi="Arial" w:cs="Arial"/>
          <w:sz w:val="24"/>
          <w:szCs w:val="24"/>
        </w:rPr>
        <w:t>е</w:t>
      </w:r>
      <w:r w:rsidRPr="00DA1B6B">
        <w:rPr>
          <w:rFonts w:ascii="Arial" w:hAnsi="Arial" w:cs="Arial"/>
          <w:sz w:val="24"/>
          <w:szCs w:val="24"/>
        </w:rPr>
        <w:t xml:space="preserve"> образовани</w:t>
      </w:r>
      <w:r w:rsidR="00706CF8" w:rsidRPr="00DA1B6B">
        <w:rPr>
          <w:rFonts w:ascii="Arial" w:hAnsi="Arial" w:cs="Arial"/>
          <w:sz w:val="24"/>
          <w:szCs w:val="24"/>
        </w:rPr>
        <w:t>е</w:t>
      </w:r>
      <w:r w:rsidRPr="00DA1B6B">
        <w:rPr>
          <w:rFonts w:ascii="Arial" w:hAnsi="Arial" w:cs="Arial"/>
          <w:sz w:val="24"/>
          <w:szCs w:val="24"/>
        </w:rPr>
        <w:t xml:space="preserve"> рабоч</w:t>
      </w:r>
      <w:r w:rsidR="00706CF8" w:rsidRPr="00DA1B6B">
        <w:rPr>
          <w:rFonts w:ascii="Arial" w:hAnsi="Arial" w:cs="Arial"/>
          <w:sz w:val="24"/>
          <w:szCs w:val="24"/>
        </w:rPr>
        <w:t>ий</w:t>
      </w:r>
      <w:r w:rsidRPr="00DA1B6B">
        <w:rPr>
          <w:rFonts w:ascii="Arial" w:hAnsi="Arial" w:cs="Arial"/>
          <w:sz w:val="24"/>
          <w:szCs w:val="24"/>
        </w:rPr>
        <w:t xml:space="preserve"> посел</w:t>
      </w:r>
      <w:r w:rsidR="00706CF8" w:rsidRPr="00DA1B6B">
        <w:rPr>
          <w:rFonts w:ascii="Arial" w:hAnsi="Arial" w:cs="Arial"/>
          <w:sz w:val="24"/>
          <w:szCs w:val="24"/>
        </w:rPr>
        <w:t>ок</w:t>
      </w:r>
      <w:r w:rsidRPr="00DA1B6B">
        <w:rPr>
          <w:rFonts w:ascii="Arial" w:hAnsi="Arial" w:cs="Arial"/>
          <w:sz w:val="24"/>
          <w:szCs w:val="24"/>
        </w:rPr>
        <w:t xml:space="preserve"> Дубенский район о принятых </w:t>
      </w:r>
      <w:proofErr w:type="gramStart"/>
      <w:r w:rsidRPr="00DA1B6B">
        <w:rPr>
          <w:rFonts w:ascii="Arial" w:hAnsi="Arial" w:cs="Arial"/>
          <w:sz w:val="24"/>
          <w:szCs w:val="24"/>
        </w:rPr>
        <w:t>решениях</w:t>
      </w:r>
      <w:proofErr w:type="gramEnd"/>
      <w:r w:rsidRPr="00DA1B6B">
        <w:rPr>
          <w:rFonts w:ascii="Arial" w:hAnsi="Arial" w:cs="Arial"/>
          <w:sz w:val="24"/>
          <w:szCs w:val="24"/>
        </w:rPr>
        <w:t xml:space="preserve">  о признании безнадежными к взысканию и списанию недоимки, задолженности по пеням и  штрафам по отмененным налогам по форме приведенной в приложении к настоящему решению.</w:t>
      </w:r>
    </w:p>
    <w:p w:rsidR="00DC5476" w:rsidRPr="00DA1B6B" w:rsidRDefault="00DC5476" w:rsidP="00DA1B6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A1B6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1B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1B6B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C300C7">
        <w:rPr>
          <w:rFonts w:ascii="Arial" w:hAnsi="Arial" w:cs="Arial"/>
          <w:sz w:val="24"/>
          <w:szCs w:val="24"/>
        </w:rPr>
        <w:t>возложить на Ф</w:t>
      </w:r>
      <w:r w:rsidR="00706CF8" w:rsidRPr="00DA1B6B">
        <w:rPr>
          <w:rFonts w:ascii="Arial" w:hAnsi="Arial" w:cs="Arial"/>
          <w:sz w:val="24"/>
          <w:szCs w:val="24"/>
        </w:rPr>
        <w:t>инансовое управление</w:t>
      </w:r>
      <w:r w:rsidR="001C2E16" w:rsidRPr="00DA1B6B">
        <w:rPr>
          <w:rFonts w:ascii="Arial" w:hAnsi="Arial" w:cs="Arial"/>
          <w:sz w:val="24"/>
          <w:szCs w:val="24"/>
        </w:rPr>
        <w:t xml:space="preserve"> </w:t>
      </w:r>
      <w:r w:rsidR="00341C15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1C2E16" w:rsidRPr="00DA1B6B">
        <w:rPr>
          <w:rFonts w:ascii="Arial" w:hAnsi="Arial" w:cs="Arial"/>
          <w:sz w:val="24"/>
          <w:szCs w:val="24"/>
        </w:rPr>
        <w:t xml:space="preserve"> Дубенский район.</w:t>
      </w:r>
    </w:p>
    <w:p w:rsidR="00DC5476" w:rsidRPr="00DA1B6B" w:rsidRDefault="006C5106" w:rsidP="00DA1B6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</w:t>
      </w:r>
      <w:r w:rsidR="00661860">
        <w:rPr>
          <w:rFonts w:ascii="Arial" w:hAnsi="Arial" w:cs="Arial"/>
          <w:sz w:val="24"/>
          <w:szCs w:val="24"/>
        </w:rPr>
        <w:t>Разместить</w:t>
      </w:r>
      <w:r w:rsidR="00DC5476" w:rsidRPr="00DA1B6B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Д</w:t>
      </w:r>
      <w:r w:rsidR="00661860">
        <w:rPr>
          <w:rFonts w:ascii="Arial" w:hAnsi="Arial" w:cs="Arial"/>
          <w:sz w:val="24"/>
          <w:szCs w:val="24"/>
        </w:rPr>
        <w:t>убенский район в информационно-</w:t>
      </w:r>
      <w:r>
        <w:rPr>
          <w:rFonts w:ascii="Arial" w:hAnsi="Arial" w:cs="Arial"/>
          <w:sz w:val="24"/>
          <w:szCs w:val="24"/>
        </w:rPr>
        <w:t>телекоммуникационной сети Интернет</w:t>
      </w:r>
      <w:r w:rsidR="006618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(вкладка «Район» - «р.п.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Дубна»)</w:t>
      </w:r>
      <w:r w:rsidR="00DC5476" w:rsidRPr="00DA1B6B">
        <w:rPr>
          <w:rFonts w:ascii="Arial" w:hAnsi="Arial" w:cs="Arial"/>
          <w:sz w:val="24"/>
          <w:szCs w:val="24"/>
        </w:rPr>
        <w:t>.</w:t>
      </w:r>
      <w:proofErr w:type="gramEnd"/>
    </w:p>
    <w:p w:rsidR="00DC5476" w:rsidRPr="00DA1B6B" w:rsidRDefault="00DC5476" w:rsidP="00DA1B6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DA1B6B">
        <w:rPr>
          <w:rFonts w:ascii="Arial" w:hAnsi="Arial" w:cs="Arial"/>
          <w:sz w:val="24"/>
          <w:szCs w:val="24"/>
        </w:rPr>
        <w:t>6.Решение вступает в силу со дня</w:t>
      </w:r>
      <w:r w:rsidR="00706CF8" w:rsidRPr="00DA1B6B">
        <w:rPr>
          <w:rFonts w:ascii="Arial" w:hAnsi="Arial" w:cs="Arial"/>
          <w:sz w:val="24"/>
          <w:szCs w:val="24"/>
        </w:rPr>
        <w:t xml:space="preserve"> </w:t>
      </w:r>
      <w:r w:rsidR="00661860">
        <w:rPr>
          <w:rFonts w:ascii="Arial" w:hAnsi="Arial" w:cs="Arial"/>
          <w:sz w:val="24"/>
          <w:szCs w:val="24"/>
        </w:rPr>
        <w:t>подписания</w:t>
      </w:r>
      <w:r w:rsidRPr="00DA1B6B">
        <w:rPr>
          <w:rFonts w:ascii="Arial" w:hAnsi="Arial" w:cs="Arial"/>
          <w:sz w:val="24"/>
          <w:szCs w:val="24"/>
        </w:rPr>
        <w:t>.</w:t>
      </w:r>
    </w:p>
    <w:p w:rsidR="00DC5476" w:rsidRPr="00DA1B6B" w:rsidRDefault="00DC5476" w:rsidP="00DC5476">
      <w:pPr>
        <w:pStyle w:val="ConsPlusNormal"/>
        <w:ind w:firstLine="851"/>
        <w:rPr>
          <w:rFonts w:ascii="Arial" w:hAnsi="Arial" w:cs="Arial"/>
          <w:sz w:val="24"/>
          <w:szCs w:val="24"/>
        </w:rPr>
      </w:pPr>
    </w:p>
    <w:p w:rsidR="00946F6C" w:rsidRPr="00DA1B6B" w:rsidRDefault="00946F6C" w:rsidP="00DC5476">
      <w:pPr>
        <w:pStyle w:val="ConsPlusNormal"/>
        <w:ind w:firstLine="851"/>
        <w:rPr>
          <w:rFonts w:ascii="Arial" w:hAnsi="Arial" w:cs="Arial"/>
          <w:sz w:val="24"/>
          <w:szCs w:val="24"/>
        </w:rPr>
      </w:pPr>
    </w:p>
    <w:p w:rsidR="00946F6C" w:rsidRPr="00DA1B6B" w:rsidRDefault="00946F6C" w:rsidP="00341C15">
      <w:pPr>
        <w:pStyle w:val="ConsPlusNormal"/>
        <w:rPr>
          <w:rFonts w:ascii="Arial" w:hAnsi="Arial" w:cs="Arial"/>
          <w:sz w:val="24"/>
          <w:szCs w:val="24"/>
        </w:rPr>
      </w:pPr>
    </w:p>
    <w:p w:rsidR="00946F6C" w:rsidRPr="00DA1B6B" w:rsidRDefault="00946F6C" w:rsidP="00DC5476">
      <w:pPr>
        <w:pStyle w:val="ConsPlusNormal"/>
        <w:ind w:firstLine="851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1B6B" w:rsidRPr="00DA1B6B" w:rsidTr="00DA1B6B">
        <w:tc>
          <w:tcPr>
            <w:tcW w:w="4785" w:type="dxa"/>
          </w:tcPr>
          <w:p w:rsidR="00DA1B6B" w:rsidRPr="00DA1B6B" w:rsidRDefault="00DA1B6B" w:rsidP="00DA1B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A1B6B" w:rsidRPr="00DA1B6B" w:rsidRDefault="00DA1B6B" w:rsidP="00DA1B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DA1B6B" w:rsidRPr="00DA1B6B" w:rsidRDefault="00DA1B6B" w:rsidP="00DA1B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рабочий поселок Дубна</w:t>
            </w:r>
          </w:p>
          <w:p w:rsidR="00DA1B6B" w:rsidRPr="00DA1B6B" w:rsidRDefault="00DA1B6B" w:rsidP="00DA1B6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Дубенского района</w:t>
            </w:r>
          </w:p>
        </w:tc>
        <w:tc>
          <w:tcPr>
            <w:tcW w:w="4786" w:type="dxa"/>
            <w:vAlign w:val="bottom"/>
          </w:tcPr>
          <w:p w:rsidR="00DA1B6B" w:rsidRPr="00DA1B6B" w:rsidRDefault="00DA1B6B" w:rsidP="00DA1B6B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Г.А. Давыдова</w:t>
            </w:r>
          </w:p>
        </w:tc>
      </w:tr>
    </w:tbl>
    <w:p w:rsidR="009D01FD" w:rsidRDefault="009D01FD" w:rsidP="00DA1B6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D01FD" w:rsidRDefault="009D01FD" w:rsidP="00DA1B6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C5476" w:rsidRDefault="00DA1B6B" w:rsidP="00DA1B6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DA1B6B" w:rsidRDefault="00DA1B6B" w:rsidP="00DA1B6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 муниципального</w:t>
      </w:r>
    </w:p>
    <w:p w:rsidR="00DA1B6B" w:rsidRDefault="00DA1B6B" w:rsidP="00DA1B6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рабочий поселок </w:t>
      </w:r>
    </w:p>
    <w:p w:rsidR="00DA1B6B" w:rsidRDefault="00DA1B6B" w:rsidP="00DA1B6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Дубна Дубенского района</w:t>
      </w:r>
    </w:p>
    <w:p w:rsidR="00DA1B6B" w:rsidRPr="00DA1B6B" w:rsidRDefault="00DA1B6B" w:rsidP="00DA1B6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961BA">
        <w:rPr>
          <w:rFonts w:ascii="Arial" w:hAnsi="Arial" w:cs="Arial"/>
          <w:sz w:val="24"/>
          <w:szCs w:val="24"/>
        </w:rPr>
        <w:t>25.11.2016 № 14-1</w:t>
      </w:r>
      <w:bookmarkStart w:id="0" w:name="_GoBack"/>
      <w:bookmarkEnd w:id="0"/>
    </w:p>
    <w:p w:rsidR="00DC5476" w:rsidRPr="00DC01CE" w:rsidRDefault="00DC5476" w:rsidP="00DC5476">
      <w:pPr>
        <w:pStyle w:val="ConsPlusNormal"/>
        <w:jc w:val="right"/>
        <w:rPr>
          <w:rFonts w:ascii="Arial" w:hAnsi="Arial" w:cs="Arial"/>
        </w:rPr>
      </w:pPr>
    </w:p>
    <w:p w:rsidR="00DC5476" w:rsidRPr="00DC01CE" w:rsidRDefault="00DC5476" w:rsidP="00DC5476">
      <w:pPr>
        <w:pStyle w:val="ConsPlusNormal"/>
        <w:jc w:val="right"/>
        <w:rPr>
          <w:rFonts w:ascii="Arial" w:hAnsi="Arial" w:cs="Arial"/>
        </w:rPr>
      </w:pPr>
    </w:p>
    <w:p w:rsidR="000C7D62" w:rsidRPr="00DC01CE" w:rsidRDefault="00341C15" w:rsidP="00341C15">
      <w:pPr>
        <w:spacing w:line="16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0C7D62" w:rsidRPr="00DC01CE" w:rsidRDefault="000C7D62" w:rsidP="000C7D62">
      <w:pPr>
        <w:spacing w:line="168" w:lineRule="auto"/>
        <w:jc w:val="center"/>
        <w:rPr>
          <w:rFonts w:ascii="Arial" w:hAnsi="Arial" w:cs="Arial"/>
          <w:sz w:val="28"/>
          <w:szCs w:val="28"/>
        </w:rPr>
      </w:pPr>
    </w:p>
    <w:p w:rsidR="000C7D62" w:rsidRPr="00341C15" w:rsidRDefault="000C7D62" w:rsidP="007B34F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1C15">
        <w:rPr>
          <w:rFonts w:ascii="Arial" w:hAnsi="Arial" w:cs="Arial"/>
          <w:b/>
          <w:sz w:val="32"/>
          <w:szCs w:val="32"/>
        </w:rPr>
        <w:t>Сведения о списании безнадежной к взысканию недоимки, задолженности по пеням и штрафам по местным налогам.</w:t>
      </w:r>
    </w:p>
    <w:p w:rsidR="000C7D62" w:rsidRPr="00DA1B6B" w:rsidRDefault="000C7D62" w:rsidP="000C7D62">
      <w:pPr>
        <w:spacing w:line="168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663" w:type="dxa"/>
        <w:tblLook w:val="04A0" w:firstRow="1" w:lastRow="0" w:firstColumn="1" w:lastColumn="0" w:noHBand="0" w:noVBand="1"/>
      </w:tblPr>
      <w:tblGrid>
        <w:gridCol w:w="523"/>
        <w:gridCol w:w="1901"/>
        <w:gridCol w:w="2807"/>
        <w:gridCol w:w="852"/>
        <w:gridCol w:w="1415"/>
        <w:gridCol w:w="887"/>
        <w:gridCol w:w="1278"/>
      </w:tblGrid>
      <w:tr w:rsidR="001C2E16" w:rsidRPr="00DA1B6B" w:rsidTr="000C1F59">
        <w:trPr>
          <w:trHeight w:val="419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vAlign w:val="center"/>
          </w:tcPr>
          <w:p w:rsidR="001C2E16" w:rsidRPr="00DA1B6B" w:rsidRDefault="001C2E16" w:rsidP="00DA1B6B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E16" w:rsidRPr="00DA1B6B" w:rsidRDefault="001C2E16" w:rsidP="00DA1B6B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Наименование налога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E16" w:rsidRPr="00DA1B6B" w:rsidRDefault="001C2E16" w:rsidP="00DA1B6B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Количество налогоплательщиков</w:t>
            </w:r>
            <w:proofErr w:type="gramStart"/>
            <w:r w:rsidRPr="00DA1B6B">
              <w:rPr>
                <w:rFonts w:ascii="Arial" w:hAnsi="Arial" w:cs="Arial"/>
                <w:sz w:val="24"/>
                <w:szCs w:val="24"/>
              </w:rPr>
              <w:t>,в</w:t>
            </w:r>
            <w:proofErr w:type="gramEnd"/>
            <w:r w:rsidRPr="00DA1B6B">
              <w:rPr>
                <w:rFonts w:ascii="Arial" w:hAnsi="Arial" w:cs="Arial"/>
                <w:sz w:val="24"/>
                <w:szCs w:val="24"/>
              </w:rPr>
              <w:t xml:space="preserve"> отношении которых принято решение о списании задолженности</w:t>
            </w:r>
          </w:p>
        </w:tc>
        <w:tc>
          <w:tcPr>
            <w:tcW w:w="443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2E16" w:rsidRPr="00DA1B6B" w:rsidRDefault="001C2E16" w:rsidP="00DA1B6B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Сумма списанной задолженности</w:t>
            </w:r>
          </w:p>
        </w:tc>
      </w:tr>
      <w:tr w:rsidR="001C2E16" w:rsidRPr="00DA1B6B" w:rsidTr="00341C15">
        <w:trPr>
          <w:trHeight w:val="152"/>
        </w:trPr>
        <w:tc>
          <w:tcPr>
            <w:tcW w:w="5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2E16" w:rsidRPr="00DA1B6B" w:rsidRDefault="001C2E16" w:rsidP="001C2E16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6" w:rsidRPr="00DA1B6B" w:rsidRDefault="001C2E16" w:rsidP="001C2E16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6" w:rsidRPr="00DA1B6B" w:rsidRDefault="001C2E16" w:rsidP="001C2E16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16" w:rsidRPr="00DA1B6B" w:rsidRDefault="001C2E16" w:rsidP="00341C15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580" w:type="dxa"/>
            <w:gridSpan w:val="3"/>
            <w:tcBorders>
              <w:left w:val="single" w:sz="4" w:space="0" w:color="auto"/>
            </w:tcBorders>
            <w:vAlign w:val="center"/>
          </w:tcPr>
          <w:p w:rsidR="001C2E16" w:rsidRPr="00DA1B6B" w:rsidRDefault="00341C15" w:rsidP="00341C15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1C2E16" w:rsidRPr="00DA1B6B">
              <w:rPr>
                <w:rFonts w:ascii="Arial" w:hAnsi="Arial" w:cs="Arial"/>
                <w:sz w:val="24"/>
                <w:szCs w:val="24"/>
              </w:rPr>
              <w:t xml:space="preserve"> том числе</w:t>
            </w:r>
          </w:p>
        </w:tc>
      </w:tr>
      <w:tr w:rsidR="001C2E16" w:rsidRPr="00DA1B6B" w:rsidTr="00341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23" w:type="dxa"/>
            <w:tcBorders>
              <w:top w:val="single" w:sz="4" w:space="0" w:color="auto"/>
            </w:tcBorders>
          </w:tcPr>
          <w:p w:rsidR="001C2E16" w:rsidRPr="00DA1B6B" w:rsidRDefault="001C2E16" w:rsidP="001C2E16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C2E16" w:rsidRPr="00DA1B6B" w:rsidRDefault="001C2E16" w:rsidP="001C2E16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1C2E16" w:rsidRPr="00DA1B6B" w:rsidRDefault="001C2E16" w:rsidP="001C2E16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C2E16" w:rsidRPr="00DA1B6B" w:rsidRDefault="001C2E16" w:rsidP="001C2E16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1C2E16" w:rsidRPr="00DA1B6B" w:rsidRDefault="001C2E16" w:rsidP="00341C15">
            <w:pPr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недоимка</w:t>
            </w:r>
          </w:p>
        </w:tc>
        <w:tc>
          <w:tcPr>
            <w:tcW w:w="887" w:type="dxa"/>
            <w:tcBorders>
              <w:top w:val="nil"/>
            </w:tcBorders>
            <w:vAlign w:val="center"/>
          </w:tcPr>
          <w:p w:rsidR="001C2E16" w:rsidRPr="00DA1B6B" w:rsidRDefault="001C2E16" w:rsidP="00341C15">
            <w:pPr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пени</w:t>
            </w:r>
          </w:p>
        </w:tc>
        <w:tc>
          <w:tcPr>
            <w:tcW w:w="1278" w:type="dxa"/>
            <w:tcBorders>
              <w:top w:val="nil"/>
            </w:tcBorders>
            <w:vAlign w:val="center"/>
          </w:tcPr>
          <w:p w:rsidR="001C2E16" w:rsidRPr="00DA1B6B" w:rsidRDefault="001C2E16" w:rsidP="00341C15">
            <w:pPr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B6B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</w:tr>
      <w:tr w:rsidR="001C2E16" w:rsidRPr="00DA1B6B" w:rsidTr="00341C15">
        <w:trPr>
          <w:trHeight w:val="206"/>
        </w:trPr>
        <w:tc>
          <w:tcPr>
            <w:tcW w:w="523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E16" w:rsidRPr="00DA1B6B" w:rsidTr="00341C15">
        <w:trPr>
          <w:trHeight w:val="190"/>
        </w:trPr>
        <w:tc>
          <w:tcPr>
            <w:tcW w:w="523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E16" w:rsidRPr="00DA1B6B" w:rsidTr="00341C15">
        <w:trPr>
          <w:trHeight w:val="206"/>
        </w:trPr>
        <w:tc>
          <w:tcPr>
            <w:tcW w:w="523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E16" w:rsidRPr="00DA1B6B" w:rsidTr="00341C15">
        <w:trPr>
          <w:trHeight w:val="190"/>
        </w:trPr>
        <w:tc>
          <w:tcPr>
            <w:tcW w:w="523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E16" w:rsidRPr="00DA1B6B" w:rsidTr="00341C15">
        <w:trPr>
          <w:trHeight w:val="222"/>
        </w:trPr>
        <w:tc>
          <w:tcPr>
            <w:tcW w:w="523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1C2E16" w:rsidRPr="00DA1B6B" w:rsidRDefault="001C2E16" w:rsidP="000C7D62">
            <w:pPr>
              <w:spacing w:line="16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D62" w:rsidRPr="00DA1B6B" w:rsidRDefault="000C7D62" w:rsidP="000C7D62">
      <w:pPr>
        <w:spacing w:line="168" w:lineRule="auto"/>
        <w:jc w:val="center"/>
        <w:rPr>
          <w:rFonts w:ascii="Arial" w:hAnsi="Arial" w:cs="Arial"/>
          <w:sz w:val="24"/>
          <w:szCs w:val="24"/>
        </w:rPr>
      </w:pPr>
    </w:p>
    <w:sectPr w:rsidR="000C7D62" w:rsidRPr="00DA1B6B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476"/>
    <w:rsid w:val="000B1722"/>
    <w:rsid w:val="000C1F59"/>
    <w:rsid w:val="000C7D62"/>
    <w:rsid w:val="001C2E16"/>
    <w:rsid w:val="002961BA"/>
    <w:rsid w:val="003048FE"/>
    <w:rsid w:val="00341C15"/>
    <w:rsid w:val="004D4683"/>
    <w:rsid w:val="005403AF"/>
    <w:rsid w:val="006317A2"/>
    <w:rsid w:val="00641A02"/>
    <w:rsid w:val="00661860"/>
    <w:rsid w:val="006C5106"/>
    <w:rsid w:val="00706CF8"/>
    <w:rsid w:val="007570FD"/>
    <w:rsid w:val="007622F8"/>
    <w:rsid w:val="007B34FC"/>
    <w:rsid w:val="00946F6C"/>
    <w:rsid w:val="009D01FD"/>
    <w:rsid w:val="00B85BC8"/>
    <w:rsid w:val="00C300C7"/>
    <w:rsid w:val="00DA1B6B"/>
    <w:rsid w:val="00DC01CE"/>
    <w:rsid w:val="00DC5476"/>
    <w:rsid w:val="00DD09BF"/>
    <w:rsid w:val="00E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C7D62"/>
    <w:pPr>
      <w:ind w:left="720"/>
      <w:contextualSpacing/>
    </w:pPr>
  </w:style>
  <w:style w:type="table" w:styleId="a4">
    <w:name w:val="Table Grid"/>
    <w:basedOn w:val="a1"/>
    <w:uiPriority w:val="59"/>
    <w:rsid w:val="000C7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D5B9-4932-4559-9DBB-E42AD0B5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Титова Виолетта Юрьевна</cp:lastModifiedBy>
  <cp:revision>9</cp:revision>
  <cp:lastPrinted>2016-11-22T12:16:00Z</cp:lastPrinted>
  <dcterms:created xsi:type="dcterms:W3CDTF">2016-09-06T11:20:00Z</dcterms:created>
  <dcterms:modified xsi:type="dcterms:W3CDTF">2016-11-25T12:34:00Z</dcterms:modified>
</cp:coreProperties>
</file>