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F7" w:rsidRPr="003C6EF7" w:rsidRDefault="003C6EF7" w:rsidP="003C6EF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/>
        </w:rPr>
      </w:pPr>
      <w:bookmarkStart w:id="0" w:name="_GoBack"/>
      <w:bookmarkEnd w:id="0"/>
      <w:r w:rsidRPr="003C6EF7">
        <w:rPr>
          <w:rFonts w:ascii="Arial" w:eastAsia="Times New Roman" w:hAnsi="Arial" w:cs="Arial"/>
          <w:b/>
          <w:caps/>
          <w:sz w:val="24"/>
          <w:szCs w:val="24"/>
          <w:lang/>
        </w:rPr>
        <w:t xml:space="preserve">Паспорт </w:t>
      </w:r>
    </w:p>
    <w:p w:rsidR="003C6EF7" w:rsidRPr="003C6EF7" w:rsidRDefault="003C6EF7" w:rsidP="003C6EF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aps/>
          <w:sz w:val="24"/>
          <w:szCs w:val="24"/>
          <w:lang/>
        </w:rPr>
      </w:pPr>
      <w:r w:rsidRPr="003C6EF7">
        <w:rPr>
          <w:rFonts w:ascii="Arial" w:eastAsia="Times New Roman" w:hAnsi="Arial" w:cs="Arial"/>
          <w:b/>
          <w:caps/>
          <w:sz w:val="24"/>
          <w:szCs w:val="24"/>
          <w:lang/>
        </w:rPr>
        <w:t>муниципальной программы</w:t>
      </w:r>
    </w:p>
    <w:p w:rsidR="003C6EF7" w:rsidRPr="003C6EF7" w:rsidRDefault="003C6EF7" w:rsidP="003C6E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EF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«Устойчивое развитие сельских территорий Дубенского района»</w:t>
      </w:r>
    </w:p>
    <w:p w:rsidR="003C6EF7" w:rsidRPr="003C6EF7" w:rsidRDefault="003C6EF7" w:rsidP="003C6E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EF7">
        <w:rPr>
          <w:rFonts w:ascii="Arial" w:eastAsia="Times New Roman" w:hAnsi="Arial" w:cs="Arial"/>
          <w:b/>
          <w:sz w:val="24"/>
          <w:szCs w:val="24"/>
          <w:lang w:eastAsia="ru-RU"/>
        </w:rPr>
        <w:t>(далее – Программа)</w:t>
      </w:r>
    </w:p>
    <w:tbl>
      <w:tblPr>
        <w:tblW w:w="9498" w:type="dxa"/>
        <w:tblInd w:w="75" w:type="dxa"/>
        <w:tblCellMar>
          <w:left w:w="75" w:type="dxa"/>
          <w:right w:w="75" w:type="dxa"/>
        </w:tblCellMar>
        <w:tblLook w:val="04A0"/>
      </w:tblPr>
      <w:tblGrid>
        <w:gridCol w:w="2694"/>
        <w:gridCol w:w="6804"/>
      </w:tblGrid>
      <w:tr w:rsidR="003C6EF7" w:rsidRPr="003C6EF7" w:rsidTr="002176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Ответственный исполнитель Программы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Отдел ЖКХ, транспорта, строительства и архитектуры  администрации МО Дубенский район</w:t>
            </w: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 комитета по жизнеобеспечению</w:t>
            </w:r>
          </w:p>
        </w:tc>
      </w:tr>
      <w:tr w:rsidR="003C6EF7" w:rsidRPr="003C6EF7" w:rsidTr="002176E8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Соисполнители Программы                  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>Отдел экономического развития, предпринимательства и сельского хозяйства комитета по жизнеобеспечению АМО Дубенский район</w:t>
            </w:r>
          </w:p>
        </w:tc>
      </w:tr>
      <w:tr w:rsidR="003C6EF7" w:rsidRPr="003C6EF7" w:rsidTr="002176E8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Программно-целевые инструменты Программы 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</w:t>
            </w:r>
            <w:r w:rsidRPr="003C6EF7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I</w:t>
            </w:r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«Улучшение жилищных условий граждан, проживающих в  сельской местности, в том числе молодых семей и молодых специалистов»</w:t>
            </w:r>
          </w:p>
        </w:tc>
      </w:tr>
      <w:tr w:rsidR="003C6EF7" w:rsidRPr="003C6EF7" w:rsidTr="002176E8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Цели Программы                           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повышение уровня и качества жизни населения, проживающего в сельской местности, на основе повышения уровня развития социальной инфраструктуры и инженерного обустройства сельских населенных пунктов;</w:t>
            </w:r>
          </w:p>
          <w:p w:rsidR="003C6EF7" w:rsidRPr="003C6EF7" w:rsidRDefault="003C6EF7" w:rsidP="003C6E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повышение инвестиционной привлекательности сельских  территорий, развитие жилищного строительства в сельской местности</w:t>
            </w:r>
            <w:proofErr w:type="gramStart"/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3C6EF7" w:rsidRPr="003C6EF7" w:rsidTr="002176E8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Задачи Программы                         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lang w:eastAsia="ru-RU"/>
              </w:rPr>
              <w:t xml:space="preserve">- </w:t>
            </w: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>стимулирование жилищного строительства и обеспечение благоустроенным жильем сельских жителей;</w:t>
            </w:r>
          </w:p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>- благоустройство сельских населенных пунктов;</w:t>
            </w:r>
          </w:p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>- улучшение обеспечения сельского населения коммунальными услугами и объектами инженерного обустройства</w:t>
            </w:r>
            <w:r w:rsidRPr="003C6EF7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</w:tr>
      <w:tr w:rsidR="003C6EF7" w:rsidRPr="003C6EF7" w:rsidTr="002176E8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Показатели Программы                     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Количество молодых семей и молодых специалистов, улучшивших жилищные условия в рамках программы в общем числе молодых семей и молодых специалистов, состоящих на учете в качестве нуждающихся в жилых помещениях в сельской местности, ед.</w:t>
            </w:r>
          </w:p>
        </w:tc>
      </w:tr>
      <w:tr w:rsidR="003C6EF7" w:rsidRPr="003C6EF7" w:rsidTr="002176E8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Этапы и сроки реализации Программы       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>Программа реализуется в один этап: 2014-2020 годы</w:t>
            </w:r>
          </w:p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3C6EF7" w:rsidRPr="003C6EF7" w:rsidTr="002176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финансирования Программы составляет 4505,1 тыс. рублей, в том числе по годам: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90"/>
              <w:gridCol w:w="1010"/>
              <w:gridCol w:w="1907"/>
              <w:gridCol w:w="1541"/>
              <w:gridCol w:w="1396"/>
            </w:tblGrid>
            <w:tr w:rsidR="003C6EF7" w:rsidRPr="003C6EF7">
              <w:tc>
                <w:tcPr>
                  <w:tcW w:w="61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  <w:tc>
                <w:tcPr>
                  <w:tcW w:w="438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Объемы финансирования, тыс. рублей</w:t>
                  </w:r>
                </w:p>
              </w:tc>
            </w:tr>
            <w:tr w:rsidR="003C6EF7" w:rsidRPr="003C6EF7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6EF7" w:rsidRPr="003C6EF7" w:rsidRDefault="003C6EF7" w:rsidP="003C6EF7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Тульской области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 МО Дубенский район</w:t>
                  </w:r>
                </w:p>
              </w:tc>
            </w:tr>
            <w:tr w:rsidR="003C6EF7" w:rsidRPr="003C6EF7"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2014</w:t>
                  </w: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1189,4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475,8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713,6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3C6EF7" w:rsidRPr="003C6EF7"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2015</w:t>
                  </w: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3C6EF7" w:rsidRPr="003C6EF7"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2016</w:t>
                  </w: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2385,7 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2077,7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308</w:t>
                  </w:r>
                </w:p>
              </w:tc>
            </w:tr>
            <w:tr w:rsidR="003C6EF7" w:rsidRPr="003C6EF7"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</w:tr>
            <w:tr w:rsidR="003C6EF7" w:rsidRPr="003C6EF7"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2018</w:t>
                  </w: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8E41A1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8E41A1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</w:tr>
            <w:tr w:rsidR="003C6EF7" w:rsidRPr="003C6EF7"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8E41A1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8E41A1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3C6EF7" w:rsidRPr="003C6EF7">
              <w:tc>
                <w:tcPr>
                  <w:tcW w:w="6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2020</w:t>
                  </w:r>
                </w:p>
              </w:tc>
              <w:tc>
                <w:tcPr>
                  <w:tcW w:w="7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4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1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C6EF7" w:rsidRPr="003C6EF7" w:rsidRDefault="003C6EF7" w:rsidP="003C6EF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3C6EF7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</w:tbl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3C6EF7" w:rsidRPr="003C6EF7" w:rsidTr="002176E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EF7" w:rsidRPr="003C6EF7" w:rsidRDefault="003C6EF7" w:rsidP="003C6E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EF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 молодых семей   и молодых специалистов, улучшивших жилищные условия в рамках программы в общем числе молодых семей и молодых специалистов, состоящих на учете в качестве нуждающихся в жилых помещениях в сельской местности – 10 ед.</w:t>
            </w:r>
          </w:p>
        </w:tc>
      </w:tr>
    </w:tbl>
    <w:p w:rsidR="00DF3CDD" w:rsidRPr="00800B95" w:rsidRDefault="00DF3CDD" w:rsidP="00800B95"/>
    <w:sectPr w:rsidR="00DF3CDD" w:rsidRPr="00800B95" w:rsidSect="002176E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661B"/>
    <w:multiLevelType w:val="multilevel"/>
    <w:tmpl w:val="CED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B42DF"/>
    <w:multiLevelType w:val="hybridMultilevel"/>
    <w:tmpl w:val="EC2611D6"/>
    <w:lvl w:ilvl="0" w:tplc="E73EC5D6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3E88"/>
    <w:rsid w:val="00121045"/>
    <w:rsid w:val="00175EB7"/>
    <w:rsid w:val="002176E8"/>
    <w:rsid w:val="003C6EF7"/>
    <w:rsid w:val="00800B95"/>
    <w:rsid w:val="008E41A1"/>
    <w:rsid w:val="009F3E88"/>
    <w:rsid w:val="00DF3CDD"/>
    <w:rsid w:val="00ED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D62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6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D62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D6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45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Репьева Инна Владимировна</dc:creator>
  <cp:lastModifiedBy>Gorbachenko</cp:lastModifiedBy>
  <cp:revision>3</cp:revision>
  <cp:lastPrinted>2017-11-15T14:52:00Z</cp:lastPrinted>
  <dcterms:created xsi:type="dcterms:W3CDTF">2017-11-11T19:53:00Z</dcterms:created>
  <dcterms:modified xsi:type="dcterms:W3CDTF">2017-11-15T14:52:00Z</dcterms:modified>
</cp:coreProperties>
</file>