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-171450</wp:posOffset>
                </wp:positionH>
                <wp:positionV relativeFrom="paragraph">
                  <wp:posOffset>635</wp:posOffset>
                </wp:positionV>
                <wp:extent cx="986155" cy="996950"/>
                <wp:effectExtent l="0" t="0" r="0" b="0"/>
                <wp:wrapNone/>
                <wp:docPr id="1" name="Pictur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"/>
                        <pic:cNvPicPr/>
                      </pic:nvPicPr>
                      <pic:blipFill>
                        <a:blip r:embed="rId2"/>
                        <a:srcRect l="13337" t="5593" r="16658" b="0"/>
                        <a:stretch/>
                      </pic:blipFill>
                      <pic:spPr>
                        <a:xfrm>
                          <a:off x="0" y="0"/>
                          <a:ext cx="985680" cy="996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2" stroked="f" style="position:absolute;margin-left:-13.5pt;margin-top:0.05pt;width:77.55pt;height:78.4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color w:val="000000"/>
          <w:lang w:val="ru-RU"/>
        </w:rPr>
        <w:tab/>
        <w:tab/>
        <w:t xml:space="preserve">    </w:t>
      </w:r>
      <w:r>
        <w:rPr>
          <w:rFonts w:eastAsia="Times New Roman" w:cs="Times New Roman" w:ascii="Times New Roman" w:hAnsi="Times New Roman"/>
          <w:color w:val="000000"/>
          <w:lang w:val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Государственное учреждение - Управление Пенсионного фонда  </w:t>
        <w:tab/>
        <w:tab/>
        <w:t>в г.Щекино Тульской области (межрайонное)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информирует об изменении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/>
        </w:rPr>
        <w:t>с 1 января 2021 года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банковских реквизитов для уплаты страховых взносов и штрафов, администратором доходов которых является Пенсионный фонд Российской Федерации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(добровольные страховые взносы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на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/>
        </w:rPr>
        <w:t>обязательное пенсионное страхование -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КБК </w:t>
      </w:r>
      <w:r>
        <w:rPr>
          <w:rFonts w:ascii="Times New Roman" w:hAnsi="Times New Roman"/>
          <w:color w:val="000000"/>
          <w:sz w:val="28"/>
          <w:szCs w:val="28"/>
        </w:rPr>
        <w:t>39210202042061000160;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дополнительные страховые взносы на накопительную пенсию 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КБК 39210202041061100160, КБК 39210202041061200160;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финансовые санкции по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ст. 17 Федерального закона от 01.04.1996 № 27-ФЗ -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КБК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39211607090060000140, административные штрафы по ст. 15.33.2 КоАП -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КБК 39211601230060000140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, денежных взыскан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(штраф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), поступающие в счет погашения задолженности,  образовавшейся до 1 января 2020 года -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КБК 39211610124010200140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: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tbl>
      <w:tblPr>
        <w:tblW w:w="9636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819"/>
        <w:gridCol w:w="4817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Style26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До 01.01.2021</w:t>
            </w:r>
          </w:p>
          <w:p>
            <w:pPr>
              <w:pStyle w:val="Style26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r>
          </w:p>
        </w:tc>
        <w:tc>
          <w:tcPr>
            <w:tcW w:w="4817" w:type="dxa"/>
            <w:tcBorders/>
            <w:shd w:fill="auto" w:val="clear"/>
          </w:tcPr>
          <w:p>
            <w:pPr>
              <w:pStyle w:val="Style26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С 01.01.2021</w:t>
            </w:r>
          </w:p>
          <w:p>
            <w:pPr>
              <w:pStyle w:val="Style26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Style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Получатель:</w:t>
            </w:r>
          </w:p>
          <w:p>
            <w:pPr>
              <w:pStyle w:val="Style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УФК по Тульской области (Государственное учреждение - Отделение Пенсионного фонда Российской Федерации по Тульской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17" w:type="dxa"/>
            <w:tcBorders/>
            <w:shd w:fill="auto" w:val="clear"/>
          </w:tcPr>
          <w:p>
            <w:pPr>
              <w:pStyle w:val="Style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Получатель:</w:t>
            </w:r>
          </w:p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УФК по Тульской области (Государственное учреждение - Отделение Пенсионного фонда  Российской Федерации по Тульской области) </w:t>
            </w:r>
          </w:p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ИНН 7106015458</w:t>
            </w:r>
          </w:p>
          <w:p>
            <w:pPr>
              <w:pStyle w:val="Normal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17" w:type="dxa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ИНН 7106015458</w:t>
            </w:r>
          </w:p>
          <w:p>
            <w:pPr>
              <w:pStyle w:val="Normal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КПП 710601001 </w:t>
            </w:r>
          </w:p>
          <w:p>
            <w:pPr>
              <w:pStyle w:val="Normal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17" w:type="dxa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КПП 710601001 </w:t>
            </w:r>
          </w:p>
          <w:p>
            <w:pPr>
              <w:pStyle w:val="Normal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Style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р/с 40101810700000010107</w:t>
            </w:r>
          </w:p>
        </w:tc>
        <w:tc>
          <w:tcPr>
            <w:tcW w:w="4817" w:type="dxa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р/с 03100643000000016600</w:t>
            </w:r>
          </w:p>
          <w:p>
            <w:pPr>
              <w:pStyle w:val="Normal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Style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Коррсчет: (пусто)</w:t>
            </w:r>
          </w:p>
          <w:p>
            <w:pPr>
              <w:pStyle w:val="Style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7" w:type="dxa"/>
            <w:tcBorders/>
            <w:shd w:fill="auto" w:val="clear"/>
          </w:tcPr>
          <w:p>
            <w:pPr>
              <w:pStyle w:val="Style26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Коррсчет: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40102810445370000059</w:t>
            </w:r>
          </w:p>
          <w:p>
            <w:pPr>
              <w:pStyle w:val="Style26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6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Style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получателя:</w:t>
            </w:r>
          </w:p>
          <w:p>
            <w:pPr>
              <w:pStyle w:val="Style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Тула г. Тула</w:t>
            </w:r>
          </w:p>
        </w:tc>
        <w:tc>
          <w:tcPr>
            <w:tcW w:w="4817" w:type="dxa"/>
            <w:tcBorders/>
            <w:shd w:fill="auto" w:val="clear"/>
          </w:tcPr>
          <w:p>
            <w:pPr>
              <w:pStyle w:val="Style26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Банк получателя:</w:t>
            </w:r>
          </w:p>
          <w:p>
            <w:pPr>
              <w:pStyle w:val="Normal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ОТДЕЛЕНИЕ ТУЛА БАНКА РОССИИ // УФК по Тульской области г. Тула </w:t>
            </w:r>
          </w:p>
          <w:p>
            <w:pPr>
              <w:pStyle w:val="Normal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98" w:hRule="atLeast"/>
        </w:trPr>
        <w:tc>
          <w:tcPr>
            <w:tcW w:w="4819" w:type="dxa"/>
            <w:tcBorders/>
            <w:shd w:fill="auto" w:val="clear"/>
          </w:tcPr>
          <w:p>
            <w:pPr>
              <w:pStyle w:val="Style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 047003001</w:t>
            </w:r>
          </w:p>
        </w:tc>
        <w:tc>
          <w:tcPr>
            <w:tcW w:w="4817" w:type="dxa"/>
            <w:tcBorders/>
            <w:shd w:fill="auto" w:val="clear"/>
          </w:tcPr>
          <w:p>
            <w:pPr>
              <w:pStyle w:val="Style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 017003983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850" w:header="0" w:top="529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swiss"/>
    <w:pitch w:val="variable"/>
  </w:font>
  <w:font w:name="Arial Unicode M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 w:val="false"/>
      <w:numPr>
        <w:ilvl w:val="0"/>
        <w:numId w:val="0"/>
      </w:numPr>
      <w:suppressAutoHyphens w:val="true"/>
      <w:kinsoku w:val="true"/>
      <w:overflowPunct w:val="true"/>
      <w:autoSpaceDE w:val="true"/>
      <w:bidi w:val="0"/>
    </w:pPr>
    <w:rPr>
      <w:rFonts w:ascii="Arial" w:hAnsi="Arial" w:eastAsia="Arial Unicode MS" w:cs="Arial"/>
      <w:color w:val="00000A"/>
      <w:kern w:val="2"/>
      <w:sz w:val="24"/>
      <w:szCs w:val="24"/>
      <w:lang w:eastAsia="zh-CN" w:val="ru-RU" w:bidi="hi-IN"/>
    </w:rPr>
  </w:style>
  <w:style w:type="paragraph" w:styleId="1">
    <w:name w:val="Heading 1"/>
    <w:basedOn w:val="Normal"/>
    <w:next w:val="Normal"/>
    <w:qFormat/>
    <w:pPr>
      <w:widowControl w:val="false"/>
      <w:autoSpaceDE w:val="false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11">
    <w:name w:val="Основной шрифт абзаца1"/>
    <w:qFormat/>
    <w:rPr/>
  </w:style>
  <w:style w:type="character" w:styleId="12">
    <w:name w:val="Знак Знак1"/>
    <w:qFormat/>
    <w:rPr>
      <w:rFonts w:ascii="Arial" w:hAnsi="Arial" w:eastAsia="Arial Unicode MS" w:cs="Arial"/>
      <w:szCs w:val="24"/>
    </w:rPr>
  </w:style>
  <w:style w:type="character" w:styleId="Style13">
    <w:name w:val="Знак Знак"/>
    <w:qFormat/>
    <w:rPr>
      <w:rFonts w:ascii="Arial" w:hAnsi="Arial" w:eastAsia="Arial Unicode MS" w:cs="Arial"/>
      <w:szCs w:val="24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Номер страницы"/>
    <w:basedOn w:val="Style17"/>
    <w:rPr/>
  </w:style>
  <w:style w:type="character" w:styleId="Style16">
    <w:name w:val="Выделение"/>
    <w:basedOn w:val="Style17"/>
    <w:qFormat/>
    <w:rPr>
      <w:i/>
      <w:iCs/>
    </w:rPr>
  </w:style>
  <w:style w:type="character" w:styleId="Style17">
    <w:name w:val="Основной шрифт абзаца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0">
    <w:name w:val="WW8Num8z0"/>
    <w:qFormat/>
    <w:rPr/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6z0">
    <w:name w:val="WW8Num6z0"/>
    <w:qFormat/>
    <w:rPr/>
  </w:style>
  <w:style w:type="character" w:styleId="WW8Num5z0">
    <w:name w:val="WW8Num5z0"/>
    <w:qFormat/>
    <w:rPr/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Style20"/>
    <w:qFormat/>
    <w:pPr>
      <w:keepNext w:val="true"/>
      <w:numPr>
        <w:ilvl w:val="0"/>
        <w:numId w:val="0"/>
      </w:numPr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0">
    <w:name w:val="Body Text"/>
    <w:basedOn w:val="Normal"/>
    <w:pPr>
      <w:numPr>
        <w:ilvl w:val="0"/>
        <w:numId w:val="0"/>
      </w:numPr>
      <w:spacing w:before="0" w:after="120"/>
    </w:pPr>
    <w:rPr/>
  </w:style>
  <w:style w:type="paragraph" w:styleId="Style21">
    <w:name w:val="List"/>
    <w:basedOn w:val="Style20"/>
    <w:pPr>
      <w:numPr>
        <w:ilvl w:val="0"/>
        <w:numId w:val="0"/>
      </w:numPr>
    </w:pPr>
    <w:rPr>
      <w:rFonts w:cs="Tahoma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Title"/>
    <w:basedOn w:val="Normal"/>
    <w:next w:val="Style25"/>
    <w:qFormat/>
    <w:pPr>
      <w:numPr>
        <w:ilvl w:val="0"/>
        <w:numId w:val="0"/>
      </w:numPr>
      <w:suppressLineNumbers/>
      <w:spacing w:before="120" w:after="120"/>
      <w:jc w:val="left"/>
    </w:pPr>
    <w:rPr>
      <w:rFonts w:cs="Mangal"/>
      <w:b/>
      <w:bCs/>
      <w:i/>
      <w:iCs/>
      <w:sz w:val="24"/>
      <w:szCs w:val="36"/>
    </w:rPr>
  </w:style>
  <w:style w:type="paragraph" w:styleId="Style25">
    <w:name w:val="Subtitle"/>
    <w:basedOn w:val="Style19"/>
    <w:next w:val="Style20"/>
    <w:qFormat/>
    <w:pPr>
      <w:jc w:val="center"/>
    </w:pPr>
    <w:rPr>
      <w:i/>
      <w:iCs/>
      <w:sz w:val="28"/>
      <w:szCs w:val="28"/>
    </w:rPr>
  </w:style>
  <w:style w:type="paragraph" w:styleId="Indexheading">
    <w:name w:val="index heading"/>
    <w:basedOn w:val="Normal"/>
    <w:qFormat/>
    <w:pPr>
      <w:numPr>
        <w:ilvl w:val="0"/>
        <w:numId w:val="0"/>
      </w:numPr>
      <w:suppressLineNumbers/>
    </w:pPr>
    <w:rPr>
      <w:rFonts w:cs="Mangal"/>
    </w:rPr>
  </w:style>
  <w:style w:type="paragraph" w:styleId="Caption">
    <w:name w:val="caption"/>
    <w:basedOn w:val="Normal"/>
    <w:qFormat/>
    <w:pPr>
      <w:numPr>
        <w:ilvl w:val="0"/>
        <w:numId w:val="0"/>
      </w:numPr>
      <w:suppressLineNumbers/>
      <w:spacing w:before="120" w:after="120"/>
    </w:pPr>
    <w:rPr>
      <w:rFonts w:cs="Mangal"/>
      <w:i/>
      <w:iCs/>
      <w:sz w:val="24"/>
    </w:rPr>
  </w:style>
  <w:style w:type="paragraph" w:styleId="2">
    <w:name w:val="Указатель2"/>
    <w:basedOn w:val="Normal"/>
    <w:qFormat/>
    <w:pPr>
      <w:numPr>
        <w:ilvl w:val="0"/>
        <w:numId w:val="0"/>
      </w:numPr>
      <w:suppressLineNumbers/>
    </w:pPr>
    <w:rPr>
      <w:rFonts w:cs="Mangal"/>
    </w:rPr>
  </w:style>
  <w:style w:type="paragraph" w:styleId="13">
    <w:name w:val="Название1"/>
    <w:basedOn w:val="Normal"/>
    <w:qFormat/>
    <w:pPr>
      <w:numPr>
        <w:ilvl w:val="0"/>
        <w:numId w:val="0"/>
      </w:numPr>
      <w:suppressLineNumbers/>
      <w:spacing w:before="120" w:after="120"/>
    </w:pPr>
    <w:rPr>
      <w:rFonts w:cs="Tahoma"/>
      <w:i/>
      <w:iCs/>
    </w:rPr>
  </w:style>
  <w:style w:type="paragraph" w:styleId="14">
    <w:name w:val="Указатель1"/>
    <w:basedOn w:val="Normal"/>
    <w:qFormat/>
    <w:pPr>
      <w:numPr>
        <w:ilvl w:val="0"/>
        <w:numId w:val="0"/>
      </w:numPr>
      <w:suppressLineNumbers/>
    </w:pPr>
    <w:rPr>
      <w:rFonts w:cs="Tahoma"/>
    </w:rPr>
  </w:style>
  <w:style w:type="paragraph" w:styleId="Style26">
    <w:name w:val="Содержимое таблицы"/>
    <w:basedOn w:val="Normal"/>
    <w:qFormat/>
    <w:pPr>
      <w:numPr>
        <w:ilvl w:val="0"/>
        <w:numId w:val="0"/>
      </w:numPr>
      <w:suppressLineNumbers/>
    </w:pPr>
    <w:rPr/>
  </w:style>
  <w:style w:type="paragraph" w:styleId="Style27">
    <w:name w:val="Заголовок таблицы"/>
    <w:basedOn w:val="Style26"/>
    <w:qFormat/>
    <w:pPr>
      <w:numPr>
        <w:ilvl w:val="0"/>
        <w:numId w:val="0"/>
      </w:num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numPr>
        <w:ilvl w:val="0"/>
        <w:numId w:val="0"/>
      </w:numPr>
      <w:suppressLineNumbers/>
      <w:tabs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pPr>
      <w:numPr>
        <w:ilvl w:val="0"/>
        <w:numId w:val="0"/>
      </w:numPr>
      <w:suppressLineNumbers/>
      <w:tabs>
        <w:tab w:val="center" w:pos="4677" w:leader="none"/>
        <w:tab w:val="right" w:pos="9355" w:leader="none"/>
      </w:tabs>
    </w:pPr>
    <w:rPr/>
  </w:style>
  <w:style w:type="paragraph" w:styleId="Style30">
    <w:name w:val="Содержимое врезки"/>
    <w:basedOn w:val="Normal"/>
    <w:qFormat/>
    <w:pPr/>
    <w:rPr/>
  </w:style>
  <w:style w:type="paragraph" w:styleId="111">
    <w:name w:val="Обычный + 11"/>
    <w:basedOn w:val="Normal"/>
    <w:qFormat/>
    <w:pPr/>
    <w:rPr/>
  </w:style>
  <w:style w:type="paragraph" w:styleId="21">
    <w:name w:val="Основной текст 21"/>
    <w:basedOn w:val="Normal"/>
    <w:qFormat/>
    <w:pPr>
      <w:suppressAutoHyphens w:val="true"/>
      <w:autoSpaceDE w:val="false"/>
      <w:jc w:val="center"/>
    </w:pPr>
    <w:rPr>
      <w:b/>
      <w:bCs/>
    </w:rPr>
  </w:style>
  <w:style w:type="paragraph" w:styleId="3">
    <w:name w:val="Основной текст 3"/>
    <w:basedOn w:val="Normal"/>
    <w:qFormat/>
    <w:pPr>
      <w:suppressAutoHyphens w:val="true"/>
      <w:jc w:val="both"/>
    </w:pPr>
    <w:rPr>
      <w:color w:val="FF6600"/>
      <w:sz w:val="28"/>
    </w:rPr>
  </w:style>
  <w:style w:type="paragraph" w:styleId="Style31">
    <w:name w:val=" Знак Знак Знак Знак Знак Знак Знак Знак Знак Знак"/>
    <w:basedOn w:val="Normal"/>
    <w:qFormat/>
    <w:pPr>
      <w:spacing w:lineRule="exact" w:line="240" w:before="0" w:after="160"/>
    </w:pPr>
    <w:rPr>
      <w:sz w:val="28"/>
      <w:szCs w:val="20"/>
      <w:lang w:val="en-US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  <w:style w:type="paragraph" w:styleId="Style3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3">
    <w:name w:val="Обычный (веб)"/>
    <w:basedOn w:val="Normal"/>
    <w:qFormat/>
    <w:pPr>
      <w:suppressAutoHyphens w:val="true"/>
    </w:pPr>
    <w:rPr>
      <w:rFonts w:ascii="Arial Unicode MS;Arial" w:hAnsi="Arial Unicode MS;Arial" w:eastAsia="Arial Unicode MS;Arial" w:cs="Arial Unicode MS;Arial"/>
    </w:rPr>
  </w:style>
  <w:style w:type="paragraph" w:styleId="ConsPlusNonformat">
    <w:name w:val="ConsPlusNonformat"/>
    <w:qFormat/>
    <w:pPr>
      <w:widowControl w:val="fals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kern w:val="2"/>
      <w:sz w:val="20"/>
      <w:szCs w:val="20"/>
      <w:lang w:val="ru-RU" w:bidi="ar-SA" w:eastAsia="zh-CN"/>
    </w:rPr>
  </w:style>
  <w:style w:type="paragraph" w:styleId="31">
    <w:name w:val="Основной текст с отступом 3"/>
    <w:basedOn w:val="Normal"/>
    <w:qFormat/>
    <w:pPr>
      <w:ind w:left="0" w:right="0" w:firstLine="408"/>
      <w:jc w:val="both"/>
    </w:pPr>
    <w:rPr>
      <w:sz w:val="28"/>
      <w:szCs w:val="28"/>
    </w:rPr>
  </w:style>
  <w:style w:type="paragraph" w:styleId="22">
    <w:name w:val="Основной текст с отступом 2"/>
    <w:basedOn w:val="Normal"/>
    <w:qFormat/>
    <w:pPr>
      <w:ind w:left="0" w:right="0" w:firstLine="708"/>
      <w:jc w:val="both"/>
    </w:pPr>
    <w:rPr>
      <w:sz w:val="28"/>
    </w:rPr>
  </w:style>
  <w:style w:type="paragraph" w:styleId="Style34">
    <w:name w:val="Body Text Indent"/>
    <w:basedOn w:val="Normal"/>
    <w:pPr>
      <w:ind w:left="0" w:right="0" w:firstLine="708"/>
    </w:pPr>
    <w:rPr>
      <w:sz w:val="28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35">
    <w:name w:val="Обычный"/>
    <w:qFormat/>
    <w:pPr>
      <w:widowControl/>
      <w:kinsoku w:val="true"/>
      <w:overflowPunct w:val="true"/>
      <w:autoSpaceDE w:val="true"/>
      <w:bidi w:val="0"/>
      <w:spacing w:before="100" w:after="100"/>
    </w:pPr>
    <w:rPr>
      <w:rFonts w:ascii="Times New Roman" w:hAnsi="Times New Roman" w:eastAsia="Arial" w:cs="Courier New"/>
      <w:color w:val="auto"/>
      <w:kern w:val="2"/>
      <w:sz w:val="24"/>
      <w:szCs w:val="24"/>
      <w:lang w:val="ru-RU" w:eastAsia="zh-CN" w:bidi="hi-IN"/>
    </w:rPr>
  </w:style>
  <w:style w:type="paragraph" w:styleId="DefinitionTerm">
    <w:name w:val="Definition Term"/>
    <w:basedOn w:val="Style35"/>
    <w:qFormat/>
    <w:pPr/>
    <w:rPr/>
  </w:style>
  <w:style w:type="paragraph" w:styleId="DefinitionList">
    <w:name w:val="Definition List"/>
    <w:basedOn w:val="Style35"/>
    <w:qFormat/>
    <w:pPr>
      <w:ind w:left="360" w:right="0" w:hanging="0"/>
    </w:pPr>
    <w:rPr/>
  </w:style>
  <w:style w:type="paragraph" w:styleId="H1">
    <w:name w:val="H1"/>
    <w:basedOn w:val="Style35"/>
    <w:qFormat/>
    <w:pPr>
      <w:keepNext w:val="true"/>
      <w:numPr>
        <w:ilvl w:val="0"/>
        <w:numId w:val="0"/>
      </w:numPr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Style35"/>
    <w:qFormat/>
    <w:pPr>
      <w:keepNext w:val="true"/>
      <w:numPr>
        <w:ilvl w:val="0"/>
        <w:numId w:val="0"/>
      </w:numPr>
      <w:spacing w:before="100" w:after="100"/>
      <w:outlineLvl w:val="2"/>
    </w:pPr>
    <w:rPr>
      <w:b/>
      <w:sz w:val="36"/>
    </w:rPr>
  </w:style>
  <w:style w:type="paragraph" w:styleId="H3">
    <w:name w:val="H3"/>
    <w:basedOn w:val="Style35"/>
    <w:qFormat/>
    <w:pPr>
      <w:keepNext w:val="true"/>
      <w:numPr>
        <w:ilvl w:val="0"/>
        <w:numId w:val="0"/>
      </w:numPr>
      <w:spacing w:before="100" w:after="100"/>
      <w:outlineLvl w:val="3"/>
    </w:pPr>
    <w:rPr>
      <w:b/>
      <w:sz w:val="28"/>
    </w:rPr>
  </w:style>
  <w:style w:type="paragraph" w:styleId="H4">
    <w:name w:val="H4"/>
    <w:basedOn w:val="Style35"/>
    <w:qFormat/>
    <w:pPr>
      <w:keepNext w:val="true"/>
      <w:numPr>
        <w:ilvl w:val="0"/>
        <w:numId w:val="0"/>
      </w:numPr>
      <w:spacing w:before="100" w:after="100"/>
      <w:outlineLvl w:val="4"/>
    </w:pPr>
    <w:rPr>
      <w:b/>
      <w:sz w:val="24"/>
    </w:rPr>
  </w:style>
  <w:style w:type="paragraph" w:styleId="H5">
    <w:name w:val="H5"/>
    <w:basedOn w:val="Style35"/>
    <w:qFormat/>
    <w:pPr>
      <w:keepNext w:val="true"/>
      <w:numPr>
        <w:ilvl w:val="0"/>
        <w:numId w:val="0"/>
      </w:numPr>
      <w:spacing w:before="100" w:after="100"/>
      <w:outlineLvl w:val="5"/>
    </w:pPr>
    <w:rPr>
      <w:b/>
      <w:sz w:val="20"/>
    </w:rPr>
  </w:style>
  <w:style w:type="paragraph" w:styleId="H6">
    <w:name w:val="H6"/>
    <w:basedOn w:val="Style35"/>
    <w:qFormat/>
    <w:pPr>
      <w:keepNext w:val="true"/>
      <w:numPr>
        <w:ilvl w:val="0"/>
        <w:numId w:val="0"/>
      </w:numPr>
      <w:spacing w:before="100" w:after="100"/>
      <w:outlineLvl w:val="6"/>
    </w:pPr>
    <w:rPr>
      <w:b/>
      <w:sz w:val="16"/>
    </w:rPr>
  </w:style>
  <w:style w:type="paragraph" w:styleId="Address">
    <w:name w:val="Address"/>
    <w:basedOn w:val="Style35"/>
    <w:qFormat/>
    <w:pPr/>
    <w:rPr>
      <w:i/>
    </w:rPr>
  </w:style>
  <w:style w:type="paragraph" w:styleId="Blockquote">
    <w:name w:val="Blockquote"/>
    <w:basedOn w:val="Style35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Style35"/>
    <w:qFormat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kinsoku w:val="true"/>
      <w:overflowPunct w:val="true"/>
      <w:autoSpaceDE w:val="true"/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ru-RU" w:eastAsia="zh-CN" w:bidi="hi-IN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kinsoku w:val="true"/>
      <w:overflowPunct w:val="true"/>
      <w:autoSpaceDE w:val="true"/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ru-RU" w:eastAsia="zh-CN" w:bidi="hi-IN"/>
    </w:rPr>
  </w:style>
  <w:style w:type="numbering" w:styleId="RTFNum2">
    <w:name w:val="RTF_Num 2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LibreOffice/6.1.0.3$Windows_X86_64 LibreOffice_project/efb621ed25068d70781dc026f7e9c5187a4decd1</Application>
  <Pages>1</Pages>
  <Words>171</Words>
  <CharactersWithSpaces>1407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2017-03-22T06:40:00Z</dcterms:created>
  <dc:creator>081000-0311</dc:creator>
  <dc:description/>
  <dc:language>ru-RU</dc:language>
  <cp:lastModifiedBy/>
  <cp:lastPrinted>2020-12-21T13:54:31Z</cp:lastPrinted>
  <dcterms:modified xsi:type="dcterms:W3CDTF">2020-12-23T09:37:32Z</dcterms:modified>
  <cp:revision>32</cp:revision>
  <dc:subject/>
  <dc:title>Начальнику отдела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1</vt:bool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