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47C6" w14:textId="0BBA05F1" w:rsidR="00BC24EB" w:rsidRDefault="00BC24EB" w:rsidP="009F7F14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B7EB1" w14:paraId="2DE820DB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644781D" w14:textId="77777777" w:rsidR="004100AB" w:rsidRDefault="004100AB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736799D6" w14:textId="77777777" w:rsidR="004100AB" w:rsidRDefault="004100AB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5EC45B1C" w14:textId="3BC0ED97"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14:paraId="79898A79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2ED3CEE" w14:textId="77777777" w:rsidR="009F7F14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</w:p>
          <w:p w14:paraId="3D4149AD" w14:textId="6247365F"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рабочий поселок Дубна </w:t>
            </w:r>
          </w:p>
          <w:p w14:paraId="0CB43CB4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14:paraId="7CA6815B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922FE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7F458D8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2A548775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7DD6B8C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54739DB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72777197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6B4D9973" w14:textId="6EFC41FF" w:rsidR="00DB7EB1" w:rsidRDefault="009F7F14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="004238B5">
              <w:rPr>
                <w:rFonts w:ascii="Arial" w:hAnsi="Arial" w:cs="Arial"/>
                <w:b/>
              </w:rPr>
              <w:t xml:space="preserve">От </w:t>
            </w:r>
            <w:r w:rsidR="00AF4D11">
              <w:rPr>
                <w:rFonts w:ascii="Arial" w:hAnsi="Arial" w:cs="Arial"/>
                <w:b/>
              </w:rPr>
              <w:t>28</w:t>
            </w:r>
            <w:r>
              <w:rPr>
                <w:rFonts w:ascii="Arial" w:hAnsi="Arial" w:cs="Arial"/>
                <w:b/>
              </w:rPr>
              <w:t xml:space="preserve"> декабря </w:t>
            </w:r>
            <w:r w:rsidR="004238B5">
              <w:rPr>
                <w:rFonts w:ascii="Arial" w:hAnsi="Arial" w:cs="Arial"/>
                <w:b/>
              </w:rPr>
              <w:t>20</w:t>
            </w:r>
            <w:r w:rsidR="004100AB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года                             </w:t>
            </w:r>
            <w:r w:rsidR="00DB7EB1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18-2</w:t>
            </w:r>
          </w:p>
          <w:p w14:paraId="1B04CAB0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21E089CC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3E131201" w14:textId="77777777" w:rsidR="00DB7EB1" w:rsidRPr="00CC6C2D" w:rsidRDefault="00DB7EB1" w:rsidP="007849D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6C2D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1747A9" w:rsidRPr="00CC6C2D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C6C2D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C6C2D">
              <w:rPr>
                <w:rStyle w:val="114pt0pt"/>
                <w:b/>
                <w:sz w:val="32"/>
                <w:szCs w:val="32"/>
              </w:rPr>
              <w:t xml:space="preserve">по </w:t>
            </w:r>
            <w:r w:rsidR="007849DD" w:rsidRPr="00CC6C2D">
              <w:rPr>
                <w:rStyle w:val="114pt0pt"/>
                <w:b/>
                <w:sz w:val="32"/>
                <w:szCs w:val="32"/>
              </w:rPr>
              <w:t>организации благоустройства территории муниципального образования рабочий поселок Дубна Дубенского района</w:t>
            </w:r>
          </w:p>
        </w:tc>
      </w:tr>
      <w:tr w:rsidR="00DB7EB1" w14:paraId="539E7B26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ABD8DD3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74F6A49A" w14:textId="77777777" w:rsidR="00DB7EB1" w:rsidRPr="00430F11" w:rsidRDefault="00DB7EB1" w:rsidP="00DB7EB1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 от 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14:paraId="351596B1" w14:textId="7CAB167E" w:rsidR="00DB7EB1" w:rsidRPr="005A541E" w:rsidRDefault="006458FD" w:rsidP="005B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Arial" w:hAnsi="Arial" w:cs="Arial"/>
              </w:rPr>
              <w:t>Передать</w:t>
            </w:r>
            <w:r w:rsidR="00DB7EB1" w:rsidRPr="006458FD">
              <w:rPr>
                <w:rFonts w:ascii="Arial" w:hAnsi="Arial" w:cs="Arial"/>
              </w:rPr>
              <w:t xml:space="preserve"> </w:t>
            </w:r>
            <w:r w:rsidR="00ED54E6">
              <w:rPr>
                <w:rFonts w:ascii="Arial" w:hAnsi="Arial" w:cs="Arial"/>
              </w:rPr>
              <w:t>о</w:t>
            </w:r>
            <w:r w:rsidR="00DB7EB1" w:rsidRPr="006458FD">
              <w:rPr>
                <w:rFonts w:ascii="Arial" w:hAnsi="Arial" w:cs="Arial"/>
              </w:rPr>
              <w:t xml:space="preserve">существление части полномочий </w:t>
            </w:r>
            <w:r w:rsidRPr="00DB7E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по </w:t>
            </w:r>
            <w:r w:rsidR="00660BC4">
              <w:rPr>
                <w:rStyle w:val="114pt0pt"/>
                <w:b w:val="0"/>
                <w:sz w:val="24"/>
                <w:szCs w:val="24"/>
              </w:rPr>
              <w:t xml:space="preserve">организации </w:t>
            </w:r>
            <w:r w:rsidR="00C60D23">
              <w:rPr>
                <w:rStyle w:val="114pt0pt"/>
                <w:b w:val="0"/>
                <w:sz w:val="24"/>
                <w:szCs w:val="24"/>
              </w:rPr>
              <w:t>благоустройства территории муниципального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 образования рабочий поселок Дубна Дубенского района</w:t>
            </w:r>
            <w:r w:rsidR="002A622F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>
              <w:rPr>
                <w:rStyle w:val="114pt0pt"/>
                <w:b w:val="0"/>
                <w:sz w:val="24"/>
                <w:szCs w:val="24"/>
              </w:rPr>
              <w:t>на 202</w:t>
            </w:r>
            <w:r w:rsidR="004100AB">
              <w:rPr>
                <w:rStyle w:val="114pt0pt"/>
                <w:b w:val="0"/>
                <w:sz w:val="24"/>
                <w:szCs w:val="24"/>
              </w:rPr>
              <w:t xml:space="preserve">1 </w:t>
            </w:r>
            <w:r w:rsidR="00ED54E6">
              <w:rPr>
                <w:rStyle w:val="114pt0pt"/>
                <w:b w:val="0"/>
                <w:sz w:val="24"/>
                <w:szCs w:val="24"/>
              </w:rPr>
              <w:t xml:space="preserve">год </w:t>
            </w:r>
            <w:r w:rsidR="00F5776E">
              <w:rPr>
                <w:rStyle w:val="114pt0pt"/>
                <w:b w:val="0"/>
                <w:sz w:val="24"/>
                <w:szCs w:val="24"/>
              </w:rPr>
              <w:t>муниципальному образованию Дубенский район.</w:t>
            </w:r>
          </w:p>
          <w:p w14:paraId="3048E0B6" w14:textId="77777777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2.</w:t>
            </w: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ab/>
              <w:t xml:space="preserve">Утвердить Порядок предоставления иных межбюджетных трансфертов </w:t>
            </w:r>
            <w:proofErr w:type="gramStart"/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из бюджета поселения в бюджет муниципального образования Дубенский район по передаче части полномочий по решению вопросов местного значения по организации</w:t>
            </w:r>
            <w:proofErr w:type="gramEnd"/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 xml:space="preserve"> благоустройства на территории муниципального образования рабочий поселок Дубна Дубенского района (Приложение).</w:t>
            </w:r>
          </w:p>
          <w:p w14:paraId="76E16AC0" w14:textId="59D88F86" w:rsidR="005A541E" w:rsidRPr="005A541E" w:rsidRDefault="000E756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>
              <w:rPr>
                <w:rStyle w:val="114pt0pt"/>
                <w:b w:val="0"/>
                <w:bCs w:val="0"/>
                <w:sz w:val="24"/>
                <w:szCs w:val="24"/>
              </w:rPr>
              <w:t>3. П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редоставить право главе муниципального образования рабочий поселок Дубна Дубенского района или лицу, его замещающему, право на заключение соглашения о передаче осуществления части полномочий по решению вопросов местного значения указанного в пункте 1 настоящего решения.</w:t>
            </w:r>
          </w:p>
          <w:p w14:paraId="40C93046" w14:textId="0A19E31A" w:rsidR="005A541E" w:rsidRPr="005A541E" w:rsidRDefault="000E756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>
              <w:rPr>
                <w:rStyle w:val="114pt0pt"/>
                <w:b w:val="0"/>
                <w:bCs w:val="0"/>
                <w:sz w:val="24"/>
                <w:szCs w:val="24"/>
              </w:rPr>
              <w:t>4.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014DD642" w14:textId="34779E56" w:rsidR="005A541E" w:rsidRPr="005A541E" w:rsidRDefault="000E756E" w:rsidP="000E756E">
            <w:pPr>
              <w:autoSpaceDE w:val="0"/>
              <w:autoSpaceDN w:val="0"/>
              <w:adjustRightInd w:val="0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>
              <w:rPr>
                <w:rStyle w:val="114pt0pt"/>
                <w:b w:val="0"/>
                <w:bCs w:val="0"/>
                <w:sz w:val="24"/>
                <w:szCs w:val="24"/>
              </w:rPr>
              <w:t xml:space="preserve">            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5.</w:t>
            </w:r>
            <w:r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подлежит опубликованию в районной общественно-политической газете «Наследие».</w:t>
            </w:r>
          </w:p>
          <w:p w14:paraId="4A8AE213" w14:textId="257C572B" w:rsidR="005A541E" w:rsidRPr="005A541E" w:rsidRDefault="000E756E" w:rsidP="000E756E">
            <w:pPr>
              <w:autoSpaceDE w:val="0"/>
              <w:autoSpaceDN w:val="0"/>
              <w:adjustRightInd w:val="0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>
              <w:rPr>
                <w:rStyle w:val="114pt0pt"/>
                <w:b w:val="0"/>
                <w:bCs w:val="0"/>
                <w:sz w:val="24"/>
                <w:szCs w:val="24"/>
              </w:rPr>
              <w:t xml:space="preserve">            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6.</w:t>
            </w:r>
            <w:r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5A541E" w:rsidRPr="005A541E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вступает в силу со дня официального опубликования и распространяется на правоотношения, возникшие с 01.01.2021 года.</w:t>
            </w:r>
          </w:p>
          <w:p w14:paraId="066108E2" w14:textId="77777777" w:rsidR="00DB7EB1" w:rsidRDefault="00DB7EB1" w:rsidP="005A541E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b/>
              </w:rPr>
            </w:pPr>
          </w:p>
        </w:tc>
      </w:tr>
    </w:tbl>
    <w:p w14:paraId="317FCFC1" w14:textId="77777777" w:rsidR="005B0BEF" w:rsidRPr="005B0BEF" w:rsidRDefault="005B0BEF">
      <w:pPr>
        <w:rPr>
          <w:rFonts w:ascii="Arial" w:hAnsi="Arial" w:cs="Arial"/>
        </w:rPr>
      </w:pPr>
    </w:p>
    <w:p w14:paraId="0F51DE4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C9285A" w14:textId="21EB6343" w:rsidR="005B0BEF" w:rsidRPr="005B0BEF" w:rsidRDefault="000E756E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B0BEF" w:rsidRPr="005B0BEF">
        <w:rPr>
          <w:rFonts w:ascii="Arial" w:hAnsi="Arial" w:cs="Arial"/>
        </w:rPr>
        <w:t xml:space="preserve">абочий поселок Дубна </w:t>
      </w:r>
    </w:p>
    <w:p w14:paraId="44A36993" w14:textId="77777777" w:rsidR="00991351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0305F531" w14:textId="77777777" w:rsidR="00991351" w:rsidRDefault="00991351">
      <w:pPr>
        <w:rPr>
          <w:rFonts w:ascii="Arial" w:hAnsi="Arial" w:cs="Arial"/>
        </w:rPr>
      </w:pPr>
    </w:p>
    <w:p w14:paraId="7C3F2993" w14:textId="77777777" w:rsidR="00991351" w:rsidRDefault="00991351">
      <w:pPr>
        <w:rPr>
          <w:rFonts w:ascii="Arial" w:hAnsi="Arial" w:cs="Arial"/>
        </w:rPr>
      </w:pPr>
    </w:p>
    <w:p w14:paraId="6FF785BA" w14:textId="77777777" w:rsidR="00991351" w:rsidRDefault="00991351">
      <w:pPr>
        <w:rPr>
          <w:rFonts w:ascii="Arial" w:hAnsi="Arial" w:cs="Arial"/>
        </w:rPr>
      </w:pPr>
    </w:p>
    <w:p w14:paraId="6742002A" w14:textId="77777777" w:rsidR="00991351" w:rsidRDefault="00991351">
      <w:pPr>
        <w:rPr>
          <w:rFonts w:ascii="Arial" w:hAnsi="Arial" w:cs="Arial"/>
        </w:rPr>
      </w:pPr>
    </w:p>
    <w:p w14:paraId="1B066030" w14:textId="77777777" w:rsidR="00991351" w:rsidRDefault="00991351">
      <w:pPr>
        <w:rPr>
          <w:rFonts w:ascii="Arial" w:hAnsi="Arial" w:cs="Arial"/>
        </w:rPr>
      </w:pPr>
    </w:p>
    <w:p w14:paraId="186C2695" w14:textId="77777777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>Приложение</w:t>
      </w:r>
    </w:p>
    <w:p w14:paraId="0810E724" w14:textId="7A19D2E1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к решению </w:t>
      </w:r>
      <w:r w:rsidR="005A541E" w:rsidRPr="005A541E">
        <w:rPr>
          <w:rFonts w:ascii="Arial" w:hAnsi="Arial" w:cs="Arial"/>
          <w:bdr w:val="none" w:sz="0" w:space="0" w:color="auto" w:frame="1"/>
        </w:rPr>
        <w:t>Собрания депутатов муниципального образования рабочий поселок Дубна Дубенского района</w:t>
      </w:r>
    </w:p>
    <w:p w14:paraId="0B800EB9" w14:textId="24547BB7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от </w:t>
      </w:r>
      <w:r w:rsidR="004D2FFF">
        <w:rPr>
          <w:rFonts w:ascii="Arial" w:hAnsi="Arial" w:cs="Arial"/>
          <w:bdr w:val="none" w:sz="0" w:space="0" w:color="auto" w:frame="1"/>
        </w:rPr>
        <w:t>28</w:t>
      </w:r>
      <w:bookmarkStart w:id="0" w:name="_GoBack"/>
      <w:bookmarkEnd w:id="0"/>
      <w:r w:rsidR="000E756E">
        <w:rPr>
          <w:rFonts w:ascii="Arial" w:hAnsi="Arial" w:cs="Arial"/>
          <w:bdr w:val="none" w:sz="0" w:space="0" w:color="auto" w:frame="1"/>
        </w:rPr>
        <w:t>.12.2020 г.</w:t>
      </w:r>
      <w:r w:rsidRPr="003739C1">
        <w:rPr>
          <w:rFonts w:ascii="Arial" w:hAnsi="Arial" w:cs="Arial"/>
          <w:bdr w:val="none" w:sz="0" w:space="0" w:color="auto" w:frame="1"/>
        </w:rPr>
        <w:t>№</w:t>
      </w:r>
      <w:r w:rsidR="000E756E">
        <w:rPr>
          <w:rFonts w:ascii="Arial" w:hAnsi="Arial" w:cs="Arial"/>
          <w:bdr w:val="none" w:sz="0" w:space="0" w:color="auto" w:frame="1"/>
        </w:rPr>
        <w:t xml:space="preserve"> 18-2</w:t>
      </w:r>
    </w:p>
    <w:p w14:paraId="4AC17CFD" w14:textId="77777777" w:rsidR="00991351" w:rsidRPr="003739C1" w:rsidRDefault="00991351" w:rsidP="00991351">
      <w:pPr>
        <w:shd w:val="clear" w:color="auto" w:fill="FFFFFF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7BE4CF12" w14:textId="77777777" w:rsidR="00991351" w:rsidRPr="00514A92" w:rsidRDefault="00991351" w:rsidP="00991351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514A92">
        <w:rPr>
          <w:rFonts w:ascii="Arial" w:hAnsi="Arial" w:cs="Arial"/>
          <w:b/>
          <w:bCs/>
          <w:bdr w:val="none" w:sz="0" w:space="0" w:color="auto" w:frame="1"/>
        </w:rPr>
        <w:t>Порядок</w:t>
      </w:r>
    </w:p>
    <w:p w14:paraId="13E8EB97" w14:textId="6B7E283F" w:rsidR="00991351" w:rsidRDefault="00991351" w:rsidP="00991351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514A92">
        <w:rPr>
          <w:rFonts w:ascii="Arial" w:hAnsi="Arial" w:cs="Arial"/>
          <w:b/>
          <w:bCs/>
          <w:bdr w:val="none" w:sz="0" w:space="0" w:color="auto" w:frame="1"/>
        </w:rPr>
        <w:t xml:space="preserve">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 </w:t>
      </w:r>
    </w:p>
    <w:p w14:paraId="054D3B9E" w14:textId="7EF4C71B" w:rsidR="005A541E" w:rsidRDefault="005A541E" w:rsidP="00991351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</w:p>
    <w:p w14:paraId="0F87452E" w14:textId="0AA02764" w:rsidR="005A541E" w:rsidRPr="005A541E" w:rsidRDefault="005A541E" w:rsidP="005A541E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Общие положения</w:t>
      </w:r>
    </w:p>
    <w:p w14:paraId="69A2B1AE" w14:textId="77777777" w:rsidR="00991351" w:rsidRPr="00514A92" w:rsidRDefault="00991351" w:rsidP="00991351">
      <w:pPr>
        <w:pStyle w:val="2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21875866" w14:textId="5C940E07" w:rsidR="00991351" w:rsidRPr="005A541E" w:rsidRDefault="00991351" w:rsidP="005A541E">
      <w:pPr>
        <w:pStyle w:val="a4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textAlignment w:val="baseline"/>
        <w:rPr>
          <w:rFonts w:ascii="Arial" w:hAnsi="Arial" w:cs="Arial"/>
          <w:b/>
          <w:bCs/>
          <w:spacing w:val="2"/>
        </w:rPr>
      </w:pPr>
      <w:proofErr w:type="gramStart"/>
      <w:r w:rsidRPr="005A541E">
        <w:rPr>
          <w:rFonts w:ascii="Arial" w:hAnsi="Arial" w:cs="Arial"/>
          <w:spacing w:val="2"/>
        </w:rPr>
        <w:t xml:space="preserve">Настоящий порядок предоставления межбюджетных трансфертов (далее - межбюджетные трансферты) (далее - Порядок) устанавливает механизм предоставления межбюджетных трансфертов </w:t>
      </w:r>
      <w:r w:rsidRPr="005A541E">
        <w:rPr>
          <w:rFonts w:ascii="Arial" w:hAnsi="Arial" w:cs="Arial"/>
          <w:bCs/>
          <w:bdr w:val="none" w:sz="0" w:space="0" w:color="auto" w:frame="1"/>
        </w:rPr>
        <w:t xml:space="preserve">из бюджета муниципального образования рабочий поселок Дубна Дубенского района (далее – поселок) в бюджет муниципального образования Дубенский район  (далее - бюджета района) </w:t>
      </w:r>
      <w:r w:rsidRPr="005A541E">
        <w:rPr>
          <w:rFonts w:ascii="Arial" w:hAnsi="Arial" w:cs="Arial"/>
          <w:spacing w:val="2"/>
        </w:rPr>
        <w:t>на осуществление части передаваемых полномочий по решению вопросов местного значения</w:t>
      </w:r>
      <w:r w:rsidRPr="005A541E">
        <w:rPr>
          <w:rFonts w:ascii="Arial" w:hAnsi="Arial" w:cs="Arial"/>
          <w:b/>
          <w:bCs/>
          <w:spacing w:val="2"/>
        </w:rPr>
        <w:t xml:space="preserve"> </w:t>
      </w:r>
      <w:r w:rsidRPr="005A541E">
        <w:rPr>
          <w:rStyle w:val="114pt0pt"/>
          <w:b w:val="0"/>
          <w:bCs w:val="0"/>
          <w:sz w:val="24"/>
          <w:szCs w:val="24"/>
        </w:rPr>
        <w:t>по организации благоустройства на территории муниципального образования рабочий поселок Дубна Дубенского района</w:t>
      </w:r>
      <w:r w:rsidRPr="005A541E">
        <w:rPr>
          <w:rFonts w:ascii="Arial" w:hAnsi="Arial" w:cs="Arial"/>
          <w:b/>
          <w:bCs/>
          <w:spacing w:val="2"/>
        </w:rPr>
        <w:t>.</w:t>
      </w:r>
      <w:proofErr w:type="gramEnd"/>
    </w:p>
    <w:p w14:paraId="60570204" w14:textId="77777777" w:rsidR="00991351" w:rsidRDefault="00991351" w:rsidP="00991351">
      <w:pPr>
        <w:ind w:firstLine="709"/>
        <w:contextualSpacing/>
        <w:jc w:val="both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 xml:space="preserve">2. Понятия и термины, используемые в настоящем Порядке, применяются в значениях, определенных Бюджетным кодексом Российской Федерации, решением Собрания представителей муниципального образования Дубенский район </w:t>
      </w:r>
      <w:r w:rsidRPr="00514A92">
        <w:rPr>
          <w:rFonts w:ascii="Arial" w:hAnsi="Arial" w:cs="Arial"/>
        </w:rPr>
        <w:t>09.09.2016г. №51-3 «Об утверждении Положения о межбюджетных отношениях в муниципальном образовании Дубенский район».</w:t>
      </w:r>
    </w:p>
    <w:p w14:paraId="04F53FCE" w14:textId="77777777" w:rsidR="00991351" w:rsidRPr="00514A92" w:rsidRDefault="00991351" w:rsidP="00991351">
      <w:pPr>
        <w:ind w:firstLine="709"/>
        <w:contextualSpacing/>
        <w:jc w:val="both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 xml:space="preserve">3. Межбюджетные трансферты из бюджета поселения в бюджет района предоставляются в форме иных межбюджетных трансфертов. </w:t>
      </w:r>
      <w:r w:rsidRPr="00514A92">
        <w:rPr>
          <w:rFonts w:ascii="Arial" w:hAnsi="Arial" w:cs="Arial"/>
        </w:rPr>
        <w:t>Средства носят целевой характер и не могут быть направлены на другие цели.</w:t>
      </w:r>
    </w:p>
    <w:p w14:paraId="4F9D67F9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4.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поселения.</w:t>
      </w:r>
    </w:p>
    <w:p w14:paraId="64AAA6C1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5. Объем межбюджетных трансфертов, необходимый для осуществления органами местного самоуправления района части полномочий поселка, определяется решением Собрания депутатов о бюджете на очередной финансовый год и плановый период.</w:t>
      </w:r>
    </w:p>
    <w:p w14:paraId="01CC1827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>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0409.</w:t>
      </w:r>
    </w:p>
    <w:p w14:paraId="0DC74213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14A92">
        <w:rPr>
          <w:rFonts w:ascii="Arial" w:hAnsi="Arial" w:cs="Arial"/>
          <w:bdr w:val="none" w:sz="0" w:space="0" w:color="auto" w:frame="1"/>
        </w:rPr>
        <w:t>7. Межбюджетные трансферты зачисляются в бюджет района по коду бюджетной классификации доходов 000 202 40014 05 0000 150 </w:t>
      </w:r>
      <w:r w:rsidRPr="00514A92">
        <w:rPr>
          <w:rFonts w:ascii="Arial" w:hAnsi="Arial" w:cs="Arial"/>
          <w:bCs/>
          <w:bdr w:val="none" w:sz="0" w:space="0" w:color="auto" w:frame="1"/>
        </w:rPr>
        <w:t>«</w:t>
      </w:r>
      <w:r w:rsidRPr="00514A92">
        <w:rPr>
          <w:rFonts w:ascii="Arial" w:hAnsi="Arial" w:cs="Arial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14:paraId="303E8555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8. Межбюджетные трансферты предоставляются из бюджета поселения бюджету района на основании заявок, через лицевые счета, открытые в Финансовом управлении администрации муниципального образования Дубенский район, в соответствии с кассовым планом.</w:t>
      </w:r>
    </w:p>
    <w:p w14:paraId="698DE1B9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 xml:space="preserve">9. Органы местного самоуправления района, осуществляющие переданные им полномочия, несут ответственность за нецелевое использование </w:t>
      </w:r>
      <w:r w:rsidRPr="00514A92">
        <w:rPr>
          <w:rFonts w:ascii="Arial" w:hAnsi="Arial" w:cs="Arial"/>
          <w:spacing w:val="2"/>
        </w:rPr>
        <w:lastRenderedPageBreak/>
        <w:t>межбюджетных трансфертов и достоверность предоставляемой отчетности, представляемой в соответствии заключенным Соглашением.</w:t>
      </w:r>
    </w:p>
    <w:p w14:paraId="031959DE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10. Неиспользованный остаток межбюджетных трансфертов, переданных органам местного самоуправления муниципального района, подлежит возврату в доход бюджета поселка до 31 декабря текущего финансового года.</w:t>
      </w:r>
    </w:p>
    <w:p w14:paraId="7E993D16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14:paraId="57C971F9" w14:textId="77777777" w:rsidR="00991351" w:rsidRPr="00E60138" w:rsidRDefault="00991351" w:rsidP="005A541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E60138">
        <w:rPr>
          <w:sz w:val="24"/>
          <w:szCs w:val="24"/>
        </w:rPr>
        <w:t>Условия предоставления иных межбюджетных трансфертов</w:t>
      </w:r>
    </w:p>
    <w:p w14:paraId="66264D79" w14:textId="77777777" w:rsidR="00991351" w:rsidRPr="00514A92" w:rsidRDefault="00991351" w:rsidP="00991351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sz w:val="24"/>
          <w:szCs w:val="24"/>
        </w:rPr>
      </w:pPr>
    </w:p>
    <w:p w14:paraId="66770A00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>2.1. Предоставление иных межбюджетных трансфертов из бюджета поселения осуществляется за счет собственных доходов, дотаций, выделенных из бюджетов поселений, и источников финансирования дефицита бюджетов поселений.</w:t>
      </w:r>
    </w:p>
    <w:p w14:paraId="7FC7832E" w14:textId="0401F6C3" w:rsidR="00991351" w:rsidRDefault="00991351" w:rsidP="00991351">
      <w:pPr>
        <w:pStyle w:val="1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sz w:val="24"/>
          <w:szCs w:val="24"/>
          <w:bdr w:val="none" w:sz="0" w:space="0" w:color="auto" w:frame="1"/>
        </w:rPr>
      </w:pPr>
      <w:bookmarkStart w:id="1" w:name="_Hlk57285837"/>
      <w:r w:rsidRPr="00514A92">
        <w:rPr>
          <w:b w:val="0"/>
          <w:sz w:val="24"/>
          <w:szCs w:val="24"/>
          <w:bdr w:val="none" w:sz="0" w:space="0" w:color="auto" w:frame="1"/>
        </w:rPr>
        <w:t xml:space="preserve">2.2. </w:t>
      </w:r>
      <w:proofErr w:type="gramStart"/>
      <w:r w:rsidRPr="00514A92">
        <w:rPr>
          <w:b w:val="0"/>
          <w:sz w:val="24"/>
          <w:szCs w:val="24"/>
          <w:bdr w:val="none" w:sz="0" w:space="0" w:color="auto" w:frame="1"/>
        </w:rPr>
        <w:t>В соответствии с Решением Собрания представителей муниципального образования Дубенский район</w:t>
      </w:r>
      <w:r w:rsidR="005A541E">
        <w:rPr>
          <w:b w:val="0"/>
          <w:sz w:val="24"/>
          <w:szCs w:val="24"/>
          <w:bdr w:val="none" w:sz="0" w:space="0" w:color="auto" w:frame="1"/>
        </w:rPr>
        <w:t xml:space="preserve"> </w:t>
      </w:r>
      <w:r w:rsidR="005A541E" w:rsidRPr="005A541E">
        <w:rPr>
          <w:b w:val="0"/>
          <w:sz w:val="24"/>
          <w:szCs w:val="24"/>
          <w:bdr w:val="none" w:sz="0" w:space="0" w:color="auto" w:frame="1"/>
        </w:rPr>
        <w:t>от 25.12.2018г №6-2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(принятии)  осуществления части своих полномочий по решению вопросов местного значения»</w:t>
      </w:r>
      <w:r w:rsidRPr="00514A92">
        <w:rPr>
          <w:b w:val="0"/>
          <w:sz w:val="24"/>
          <w:szCs w:val="24"/>
          <w:bdr w:val="none" w:sz="0" w:space="0" w:color="auto" w:frame="1"/>
        </w:rPr>
        <w:t xml:space="preserve"> предоставление иных межбюджетных трансфертов из бюджетов поселений осуществляется при</w:t>
      </w:r>
      <w:proofErr w:type="gramEnd"/>
      <w:r w:rsidRPr="00514A92">
        <w:rPr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14A92">
        <w:rPr>
          <w:b w:val="0"/>
          <w:sz w:val="24"/>
          <w:szCs w:val="24"/>
          <w:bdr w:val="none" w:sz="0" w:space="0" w:color="auto" w:frame="1"/>
        </w:rPr>
        <w:t>условии</w:t>
      </w:r>
      <w:proofErr w:type="gramEnd"/>
      <w:r w:rsidRPr="00514A92">
        <w:rPr>
          <w:b w:val="0"/>
          <w:sz w:val="24"/>
          <w:szCs w:val="24"/>
          <w:bdr w:val="none" w:sz="0" w:space="0" w:color="auto" w:frame="1"/>
        </w:rPr>
        <w:t xml:space="preserve"> заключения Соглашения о передаче вышеназванных полномочий.</w:t>
      </w:r>
    </w:p>
    <w:bookmarkEnd w:id="1"/>
    <w:p w14:paraId="24006C1B" w14:textId="77777777" w:rsidR="00991351" w:rsidRPr="00514A92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514A92">
        <w:rPr>
          <w:rFonts w:ascii="Arial" w:hAnsi="Arial" w:cs="Arial"/>
        </w:rPr>
        <w:t xml:space="preserve">2.3. Формирование, перечисление и учет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полномочий, указанных в пункте 1.2 настоящего Соглашения, осуществляется по мере поступления заявок на финансирование расходных </w:t>
      </w:r>
      <w:proofErr w:type="gramStart"/>
      <w:r w:rsidRPr="00514A92">
        <w:rPr>
          <w:rFonts w:ascii="Arial" w:hAnsi="Arial" w:cs="Arial"/>
        </w:rPr>
        <w:t>обязательств</w:t>
      </w:r>
      <w:proofErr w:type="gramEnd"/>
      <w:r w:rsidRPr="00514A92">
        <w:rPr>
          <w:rFonts w:ascii="Arial" w:hAnsi="Arial" w:cs="Arial"/>
        </w:rPr>
        <w:t xml:space="preserve"> для осуществления переданных части полномочий по решению вопросов местного значения.</w:t>
      </w:r>
    </w:p>
    <w:p w14:paraId="3F400CF8" w14:textId="77777777" w:rsidR="00991351" w:rsidRPr="00514A92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173E52AC" w14:textId="77777777" w:rsidR="00991351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4CF65C63" w14:textId="77777777" w:rsidR="00991351" w:rsidRPr="00514A92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23CD8430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 xml:space="preserve">Глава </w:t>
      </w:r>
      <w:proofErr w:type="gramStart"/>
      <w:r w:rsidRPr="005A541E">
        <w:rPr>
          <w:rFonts w:ascii="Arial" w:eastAsia="Arial" w:hAnsi="Arial" w:cs="Arial"/>
          <w:spacing w:val="-1"/>
          <w:lang w:eastAsia="en-US"/>
        </w:rPr>
        <w:t>муниципального</w:t>
      </w:r>
      <w:proofErr w:type="gramEnd"/>
      <w:r w:rsidRPr="005A541E">
        <w:rPr>
          <w:rFonts w:ascii="Arial" w:eastAsia="Arial" w:hAnsi="Arial" w:cs="Arial"/>
          <w:spacing w:val="-1"/>
          <w:lang w:eastAsia="en-US"/>
        </w:rPr>
        <w:t xml:space="preserve"> </w:t>
      </w:r>
    </w:p>
    <w:p w14:paraId="1E54F936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>образования рабочий поселок Дубна</w:t>
      </w:r>
    </w:p>
    <w:p w14:paraId="3CE942F1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>Дубенского района                                                                                     В.В. Емельянов</w:t>
      </w:r>
    </w:p>
    <w:p w14:paraId="5BB9E57A" w14:textId="77777777" w:rsidR="005A541E" w:rsidRPr="005A541E" w:rsidRDefault="005A541E" w:rsidP="005A54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</w:p>
    <w:p w14:paraId="50AEBB52" w14:textId="77777777" w:rsidR="00991351" w:rsidRDefault="00991351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5A551D7E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E594969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262046F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550CE25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80147A5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426557E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DAA805D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10B5577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ADA7C5D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AE1D639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4E42BC4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06FB6A0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8BDE95A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sectPr w:rsidR="00991351" w:rsidSect="00A84F5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EA72EB"/>
    <w:multiLevelType w:val="hybridMultilevel"/>
    <w:tmpl w:val="EF6A6F66"/>
    <w:lvl w:ilvl="0" w:tplc="E674A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8"/>
    <w:rsid w:val="000E756E"/>
    <w:rsid w:val="00102022"/>
    <w:rsid w:val="001747A9"/>
    <w:rsid w:val="002A622F"/>
    <w:rsid w:val="004100AB"/>
    <w:rsid w:val="004238B5"/>
    <w:rsid w:val="004D2FFF"/>
    <w:rsid w:val="005A541E"/>
    <w:rsid w:val="005B0BEF"/>
    <w:rsid w:val="006458FD"/>
    <w:rsid w:val="00660BC4"/>
    <w:rsid w:val="00674012"/>
    <w:rsid w:val="00706C3A"/>
    <w:rsid w:val="007849DD"/>
    <w:rsid w:val="008103E9"/>
    <w:rsid w:val="00991351"/>
    <w:rsid w:val="009F7F14"/>
    <w:rsid w:val="00A84F54"/>
    <w:rsid w:val="00AF4D11"/>
    <w:rsid w:val="00BC24EB"/>
    <w:rsid w:val="00C60D23"/>
    <w:rsid w:val="00CC6C2D"/>
    <w:rsid w:val="00DB7EB1"/>
    <w:rsid w:val="00ED54E6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9135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1351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991351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1351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paragraph" w:customStyle="1" w:styleId="ConsPlusNormal">
    <w:name w:val="ConsPlusNormal"/>
    <w:rsid w:val="00991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0pt">
    <w:name w:val="Основной текст + Курсив;Интервал 0 pt"/>
    <w:rsid w:val="00991351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991351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991351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A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9135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1351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991351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1351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paragraph" w:customStyle="1" w:styleId="ConsPlusNormal">
    <w:name w:val="ConsPlusNormal"/>
    <w:rsid w:val="00991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0pt">
    <w:name w:val="Основной текст + Курсив;Интервал 0 pt"/>
    <w:rsid w:val="00991351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991351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991351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A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Чибисова Диана Витальевна</cp:lastModifiedBy>
  <cp:revision>19</cp:revision>
  <cp:lastPrinted>2020-11-26T09:58:00Z</cp:lastPrinted>
  <dcterms:created xsi:type="dcterms:W3CDTF">2019-12-04T12:14:00Z</dcterms:created>
  <dcterms:modified xsi:type="dcterms:W3CDTF">2020-12-21T06:13:00Z</dcterms:modified>
</cp:coreProperties>
</file>