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Тульская область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Муниципальное образование Дубенский район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Собрание представителей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Решение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9F407C" w:rsidP="002464C4">
      <w:pPr>
        <w:pStyle w:val="a3"/>
        <w:numPr>
          <w:ilvl w:val="0"/>
          <w:numId w:val="7"/>
        </w:numPr>
        <w:tabs>
          <w:tab w:val="left" w:pos="426"/>
        </w:tabs>
        <w:suppressAutoHyphens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464C4" w:rsidRPr="000A5E21">
        <w:rPr>
          <w:rFonts w:ascii="Arial" w:hAnsi="Arial" w:cs="Arial"/>
          <w:b/>
        </w:rPr>
        <w:t>от</w:t>
      </w:r>
      <w:r w:rsidR="005F6EB6">
        <w:rPr>
          <w:rFonts w:ascii="Arial" w:hAnsi="Arial" w:cs="Arial"/>
          <w:b/>
        </w:rPr>
        <w:t xml:space="preserve"> 19.04.2017г.</w:t>
      </w:r>
      <w:r w:rsidR="00422BE5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2464C4" w:rsidRPr="000A5E21">
        <w:rPr>
          <w:rFonts w:ascii="Arial" w:hAnsi="Arial" w:cs="Arial"/>
          <w:b/>
        </w:rPr>
        <w:t xml:space="preserve">№ </w:t>
      </w:r>
      <w:r w:rsidR="005F6EB6">
        <w:rPr>
          <w:rFonts w:ascii="Arial" w:hAnsi="Arial" w:cs="Arial"/>
          <w:b/>
        </w:rPr>
        <w:t>60-3</w:t>
      </w:r>
    </w:p>
    <w:p w:rsidR="002464C4" w:rsidRPr="000A0BBB" w:rsidRDefault="002464C4" w:rsidP="002464C4">
      <w:pPr>
        <w:pStyle w:val="Standard"/>
        <w:spacing w:line="360" w:lineRule="exact"/>
        <w:jc w:val="center"/>
        <w:rPr>
          <w:b/>
        </w:rPr>
      </w:pPr>
    </w:p>
    <w:p w:rsidR="002464C4" w:rsidRPr="000A0BBB" w:rsidRDefault="002464C4" w:rsidP="002464C4">
      <w:pPr>
        <w:pStyle w:val="Standard"/>
        <w:spacing w:line="360" w:lineRule="exact"/>
        <w:jc w:val="center"/>
        <w:rPr>
          <w:b/>
        </w:rPr>
      </w:pPr>
    </w:p>
    <w:p w:rsidR="00B568E6" w:rsidRPr="004D1A14" w:rsidRDefault="002464C4" w:rsidP="002464C4">
      <w:pPr>
        <w:jc w:val="center"/>
        <w:rPr>
          <w:rFonts w:ascii="Arial" w:hAnsi="Arial" w:cs="Arial"/>
          <w:b/>
          <w:sz w:val="32"/>
          <w:szCs w:val="32"/>
        </w:rPr>
      </w:pPr>
      <w:r w:rsidRPr="00862545">
        <w:rPr>
          <w:rFonts w:ascii="Arial" w:hAnsi="Arial" w:cs="Arial"/>
          <w:b/>
          <w:sz w:val="32"/>
          <w:szCs w:val="32"/>
        </w:rPr>
        <w:t>О</w:t>
      </w:r>
      <w:r w:rsidR="00B568E6" w:rsidRPr="004D1A14">
        <w:rPr>
          <w:rFonts w:ascii="Arial" w:hAnsi="Arial" w:cs="Arial"/>
          <w:b/>
          <w:sz w:val="32"/>
          <w:szCs w:val="32"/>
        </w:rPr>
        <w:t xml:space="preserve"> работе</w:t>
      </w:r>
      <w:r w:rsidR="00B568E6">
        <w:rPr>
          <w:rFonts w:ascii="Arial" w:hAnsi="Arial" w:cs="Arial"/>
          <w:b/>
          <w:sz w:val="32"/>
          <w:szCs w:val="32"/>
        </w:rPr>
        <w:t xml:space="preserve"> контрольно-счётной комиссии</w:t>
      </w:r>
      <w:r w:rsidR="00B568E6" w:rsidRPr="004D1A14">
        <w:rPr>
          <w:rFonts w:ascii="Arial" w:hAnsi="Arial" w:cs="Arial"/>
          <w:b/>
          <w:sz w:val="32"/>
          <w:szCs w:val="32"/>
        </w:rPr>
        <w:t xml:space="preserve"> муниципального образования Дубенский район за 201</w:t>
      </w:r>
      <w:r w:rsidR="00857E25">
        <w:rPr>
          <w:rFonts w:ascii="Arial" w:hAnsi="Arial" w:cs="Arial"/>
          <w:b/>
          <w:sz w:val="32"/>
          <w:szCs w:val="32"/>
        </w:rPr>
        <w:t>6</w:t>
      </w:r>
      <w:r w:rsidR="00B568E6" w:rsidRPr="004D1A14">
        <w:rPr>
          <w:rFonts w:ascii="Arial" w:hAnsi="Arial" w:cs="Arial"/>
          <w:b/>
          <w:sz w:val="32"/>
          <w:szCs w:val="32"/>
        </w:rPr>
        <w:t xml:space="preserve"> год</w:t>
      </w:r>
    </w:p>
    <w:p w:rsidR="00B568E6" w:rsidRPr="004D1A14" w:rsidRDefault="00B568E6" w:rsidP="00B568E6">
      <w:pPr>
        <w:jc w:val="center"/>
        <w:rPr>
          <w:rFonts w:ascii="Arial" w:hAnsi="Arial" w:cs="Arial"/>
          <w:b/>
        </w:rPr>
      </w:pPr>
    </w:p>
    <w:p w:rsidR="00B568E6" w:rsidRPr="004D1A14" w:rsidRDefault="00B568E6" w:rsidP="00B568E6">
      <w:pPr>
        <w:jc w:val="center"/>
        <w:rPr>
          <w:rFonts w:ascii="Arial" w:hAnsi="Arial" w:cs="Arial"/>
          <w:b/>
        </w:rPr>
      </w:pPr>
    </w:p>
    <w:p w:rsidR="00B568E6" w:rsidRDefault="00B568E6" w:rsidP="00B568E6">
      <w:pPr>
        <w:ind w:firstLine="720"/>
        <w:jc w:val="both"/>
        <w:rPr>
          <w:rFonts w:ascii="Arial" w:hAnsi="Arial" w:cs="Arial"/>
        </w:rPr>
      </w:pPr>
      <w:r w:rsidRPr="004D1A14">
        <w:rPr>
          <w:rFonts w:ascii="Arial" w:hAnsi="Arial" w:cs="Arial"/>
        </w:rPr>
        <w:t xml:space="preserve">Заслушав и обсудив отчет </w:t>
      </w:r>
      <w:r>
        <w:rPr>
          <w:rFonts w:ascii="Arial" w:hAnsi="Arial" w:cs="Arial"/>
        </w:rPr>
        <w:t>председателя контрольно-счётной комиссии</w:t>
      </w:r>
      <w:r w:rsidRPr="004D1A14">
        <w:rPr>
          <w:rFonts w:ascii="Arial" w:hAnsi="Arial" w:cs="Arial"/>
        </w:rPr>
        <w:t xml:space="preserve"> муниципального образования Дубенский район о работе </w:t>
      </w:r>
      <w:r>
        <w:rPr>
          <w:rFonts w:ascii="Arial" w:hAnsi="Arial" w:cs="Arial"/>
        </w:rPr>
        <w:t>контрольно-счётной комиссии</w:t>
      </w:r>
      <w:r w:rsidRPr="004D1A14">
        <w:rPr>
          <w:rFonts w:ascii="Arial" w:hAnsi="Arial" w:cs="Arial"/>
        </w:rPr>
        <w:t xml:space="preserve"> муниципального образования Дубенский район за 20</w:t>
      </w:r>
      <w:r>
        <w:rPr>
          <w:rFonts w:ascii="Arial" w:hAnsi="Arial" w:cs="Arial"/>
        </w:rPr>
        <w:t>1</w:t>
      </w:r>
      <w:r w:rsidR="00857E25">
        <w:rPr>
          <w:rFonts w:ascii="Arial" w:hAnsi="Arial" w:cs="Arial"/>
        </w:rPr>
        <w:t>6</w:t>
      </w:r>
      <w:r w:rsidRPr="004D1A14">
        <w:rPr>
          <w:rFonts w:ascii="Arial" w:hAnsi="Arial" w:cs="Arial"/>
        </w:rPr>
        <w:t xml:space="preserve"> год, на основании Устава муниципальн</w:t>
      </w:r>
      <w:r w:rsidR="00862545">
        <w:rPr>
          <w:rFonts w:ascii="Arial" w:hAnsi="Arial" w:cs="Arial"/>
        </w:rPr>
        <w:t>ого образования Дубенский район</w:t>
      </w:r>
      <w:r w:rsidRPr="004D1A14">
        <w:rPr>
          <w:rFonts w:ascii="Arial" w:hAnsi="Arial" w:cs="Arial"/>
        </w:rPr>
        <w:t xml:space="preserve"> Собрание представителей муниципального образования Дубенский район РЕШИЛО:</w:t>
      </w:r>
    </w:p>
    <w:p w:rsidR="00B568E6" w:rsidRDefault="00B568E6" w:rsidP="00B568E6">
      <w:pPr>
        <w:numPr>
          <w:ilvl w:val="0"/>
          <w:numId w:val="6"/>
        </w:numPr>
        <w:tabs>
          <w:tab w:val="clear" w:pos="1875"/>
          <w:tab w:val="num" w:pos="0"/>
        </w:tabs>
        <w:ind w:left="0" w:firstLine="720"/>
        <w:jc w:val="both"/>
        <w:rPr>
          <w:rFonts w:ascii="Arial" w:hAnsi="Arial" w:cs="Arial"/>
        </w:rPr>
      </w:pPr>
      <w:r w:rsidRPr="004D1A14">
        <w:rPr>
          <w:rFonts w:ascii="Arial" w:hAnsi="Arial" w:cs="Arial"/>
        </w:rPr>
        <w:t xml:space="preserve">Признать работу </w:t>
      </w:r>
      <w:r>
        <w:rPr>
          <w:rFonts w:ascii="Arial" w:hAnsi="Arial" w:cs="Arial"/>
        </w:rPr>
        <w:t>контрольно-счётной комиссии</w:t>
      </w:r>
      <w:r w:rsidRPr="004D1A14">
        <w:rPr>
          <w:rFonts w:ascii="Arial" w:hAnsi="Arial" w:cs="Arial"/>
        </w:rPr>
        <w:t xml:space="preserve"> муниципального образования Дубенский район за 20</w:t>
      </w:r>
      <w:r>
        <w:rPr>
          <w:rFonts w:ascii="Arial" w:hAnsi="Arial" w:cs="Arial"/>
        </w:rPr>
        <w:t>1</w:t>
      </w:r>
      <w:r w:rsidR="00857E25">
        <w:rPr>
          <w:rFonts w:ascii="Arial" w:hAnsi="Arial" w:cs="Arial"/>
        </w:rPr>
        <w:t>6</w:t>
      </w:r>
      <w:r w:rsidRPr="004D1A14">
        <w:rPr>
          <w:rFonts w:ascii="Arial" w:hAnsi="Arial" w:cs="Arial"/>
        </w:rPr>
        <w:t xml:space="preserve"> год </w:t>
      </w:r>
      <w:r w:rsidR="00823C2E">
        <w:rPr>
          <w:rFonts w:ascii="Arial" w:hAnsi="Arial" w:cs="Arial"/>
        </w:rPr>
        <w:t>удовлетворительной</w:t>
      </w:r>
      <w:r w:rsidRPr="004D1A14">
        <w:rPr>
          <w:rFonts w:ascii="Arial" w:hAnsi="Arial" w:cs="Arial"/>
        </w:rPr>
        <w:t>.</w:t>
      </w:r>
    </w:p>
    <w:p w:rsidR="0037642D" w:rsidRPr="00857E25" w:rsidRDefault="00857E25" w:rsidP="0037642D">
      <w:pPr>
        <w:pStyle w:val="ConsPlusNormal"/>
        <w:widowControl/>
        <w:numPr>
          <w:ilvl w:val="0"/>
          <w:numId w:val="6"/>
        </w:numPr>
        <w:tabs>
          <w:tab w:val="clear" w:pos="1875"/>
          <w:tab w:val="num" w:pos="0"/>
        </w:tabs>
        <w:suppressAutoHyphens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857E25">
        <w:rPr>
          <w:sz w:val="24"/>
          <w:szCs w:val="24"/>
        </w:rPr>
        <w:t xml:space="preserve">Обнародовать настоящее решение на официальном сайте муниципального образования Дубенский район </w:t>
      </w:r>
      <w:proofErr w:type="gramStart"/>
      <w:r w:rsidRPr="00857E25">
        <w:rPr>
          <w:sz w:val="24"/>
          <w:szCs w:val="24"/>
        </w:rPr>
        <w:t>в</w:t>
      </w:r>
      <w:proofErr w:type="gramEnd"/>
      <w:r w:rsidRPr="00857E25">
        <w:rPr>
          <w:sz w:val="24"/>
          <w:szCs w:val="24"/>
        </w:rPr>
        <w:t xml:space="preserve"> информационно-телекоммуникационной сети Интернет</w:t>
      </w:r>
      <w:r w:rsidR="0037642D" w:rsidRPr="00857E25">
        <w:rPr>
          <w:sz w:val="24"/>
          <w:szCs w:val="24"/>
        </w:rPr>
        <w:t>.</w:t>
      </w:r>
    </w:p>
    <w:p w:rsidR="00B568E6" w:rsidRPr="004D1A14" w:rsidRDefault="00B568E6" w:rsidP="00B568E6">
      <w:pPr>
        <w:numPr>
          <w:ilvl w:val="0"/>
          <w:numId w:val="6"/>
        </w:numPr>
        <w:tabs>
          <w:tab w:val="clear" w:pos="1875"/>
        </w:tabs>
        <w:ind w:left="0" w:firstLine="720"/>
        <w:jc w:val="both"/>
        <w:rPr>
          <w:rFonts w:ascii="Arial" w:hAnsi="Arial" w:cs="Arial"/>
        </w:rPr>
      </w:pPr>
      <w:r w:rsidRPr="004D1A14">
        <w:rPr>
          <w:rFonts w:ascii="Arial" w:hAnsi="Arial" w:cs="Arial"/>
        </w:rPr>
        <w:t>Решение вступает в силу со дня его подписания.</w:t>
      </w: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9F407C" w:rsidRDefault="00B568E6" w:rsidP="00B568E6">
      <w:pPr>
        <w:jc w:val="both"/>
        <w:rPr>
          <w:rFonts w:ascii="Arial" w:hAnsi="Arial" w:cs="Arial"/>
        </w:rPr>
      </w:pPr>
      <w:r w:rsidRPr="009F407C">
        <w:rPr>
          <w:rFonts w:ascii="Arial" w:hAnsi="Arial" w:cs="Arial"/>
        </w:rPr>
        <w:t>Глава муниципального образования</w:t>
      </w:r>
    </w:p>
    <w:p w:rsidR="00B568E6" w:rsidRPr="009F407C" w:rsidRDefault="00B568E6" w:rsidP="00B568E6">
      <w:pPr>
        <w:jc w:val="both"/>
        <w:rPr>
          <w:rFonts w:ascii="Arial" w:hAnsi="Arial" w:cs="Arial"/>
        </w:rPr>
      </w:pPr>
      <w:r w:rsidRPr="009F407C">
        <w:rPr>
          <w:rFonts w:ascii="Arial" w:hAnsi="Arial" w:cs="Arial"/>
        </w:rPr>
        <w:t xml:space="preserve">Дубенский район                                     </w:t>
      </w:r>
      <w:r w:rsidR="00D97662" w:rsidRPr="009F407C">
        <w:rPr>
          <w:rFonts w:ascii="Arial" w:hAnsi="Arial" w:cs="Arial"/>
        </w:rPr>
        <w:t xml:space="preserve">  </w:t>
      </w:r>
      <w:r w:rsidRPr="009F407C">
        <w:rPr>
          <w:rFonts w:ascii="Arial" w:hAnsi="Arial" w:cs="Arial"/>
        </w:rPr>
        <w:t xml:space="preserve">             </w:t>
      </w:r>
      <w:r w:rsidR="0062273C" w:rsidRPr="009F407C">
        <w:rPr>
          <w:rFonts w:ascii="Arial" w:hAnsi="Arial" w:cs="Arial"/>
        </w:rPr>
        <w:t xml:space="preserve">    </w:t>
      </w:r>
      <w:r w:rsidRPr="009F407C">
        <w:rPr>
          <w:rFonts w:ascii="Arial" w:hAnsi="Arial" w:cs="Arial"/>
        </w:rPr>
        <w:t xml:space="preserve">                         </w:t>
      </w:r>
      <w:bookmarkStart w:id="0" w:name="_GoBack"/>
      <w:bookmarkEnd w:id="0"/>
      <w:r w:rsidR="00994038" w:rsidRPr="009F407C">
        <w:rPr>
          <w:rFonts w:ascii="Arial" w:hAnsi="Arial" w:cs="Arial"/>
        </w:rPr>
        <w:t>Н.</w:t>
      </w:r>
      <w:r w:rsidRPr="009F407C">
        <w:rPr>
          <w:rFonts w:ascii="Arial" w:hAnsi="Arial" w:cs="Arial"/>
        </w:rPr>
        <w:t xml:space="preserve">В. </w:t>
      </w:r>
      <w:r w:rsidR="00994038" w:rsidRPr="009F407C">
        <w:rPr>
          <w:rFonts w:ascii="Arial" w:hAnsi="Arial" w:cs="Arial"/>
        </w:rPr>
        <w:t>Гудкова</w:t>
      </w:r>
      <w:r w:rsidRPr="009F407C">
        <w:rPr>
          <w:rFonts w:ascii="Arial" w:hAnsi="Arial" w:cs="Arial"/>
        </w:rPr>
        <w:t xml:space="preserve">  </w:t>
      </w:r>
    </w:p>
    <w:p w:rsidR="00B568E6" w:rsidRPr="004D1A14" w:rsidRDefault="00B568E6" w:rsidP="00B568E6">
      <w:pPr>
        <w:rPr>
          <w:rFonts w:ascii="Arial" w:hAnsi="Arial" w:cs="Arial"/>
        </w:rPr>
      </w:pPr>
    </w:p>
    <w:p w:rsidR="00B568E6" w:rsidRDefault="00B568E6" w:rsidP="00B568E6">
      <w:pPr>
        <w:spacing w:after="200" w:line="276" w:lineRule="auto"/>
        <w:rPr>
          <w:rFonts w:eastAsia="Arial"/>
          <w:b/>
          <w:bCs/>
          <w:color w:val="000000"/>
          <w:sz w:val="28"/>
          <w:szCs w:val="28"/>
          <w:lang w:eastAsia="en-US" w:bidi="en-US"/>
        </w:rPr>
      </w:pPr>
    </w:p>
    <w:p w:rsidR="00862545" w:rsidRDefault="008625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 w:rsidRPr="0083112B">
        <w:rPr>
          <w:rFonts w:ascii="Arial" w:hAnsi="Arial" w:cs="Arial"/>
          <w:bCs/>
        </w:rPr>
        <w:lastRenderedPageBreak/>
        <w:t xml:space="preserve">Приложение </w:t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 w:rsidRPr="0083112B">
        <w:rPr>
          <w:rFonts w:ascii="Arial" w:hAnsi="Arial" w:cs="Arial"/>
          <w:bCs/>
        </w:rPr>
        <w:t>к решению Собрания представителей</w:t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 w:rsidRPr="0083112B">
        <w:rPr>
          <w:rFonts w:ascii="Arial" w:hAnsi="Arial" w:cs="Arial"/>
          <w:bCs/>
        </w:rPr>
        <w:t xml:space="preserve"> муниципального образования Дубенский район </w:t>
      </w:r>
    </w:p>
    <w:p w:rsidR="00862545" w:rsidRPr="0083112B" w:rsidRDefault="00862545" w:rsidP="0086254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</w:t>
      </w:r>
      <w:r w:rsidR="002656F4">
        <w:rPr>
          <w:rFonts w:ascii="Arial" w:hAnsi="Arial" w:cs="Arial"/>
          <w:bCs/>
        </w:rPr>
        <w:t>19.04.2017г.</w:t>
      </w:r>
      <w:r>
        <w:rPr>
          <w:rFonts w:ascii="Arial" w:hAnsi="Arial" w:cs="Arial"/>
          <w:bCs/>
        </w:rPr>
        <w:t xml:space="preserve"> №</w:t>
      </w:r>
      <w:r w:rsidR="009C644D">
        <w:rPr>
          <w:rFonts w:ascii="Arial" w:hAnsi="Arial" w:cs="Arial"/>
          <w:bCs/>
        </w:rPr>
        <w:t xml:space="preserve"> </w:t>
      </w:r>
      <w:r w:rsidR="002656F4">
        <w:rPr>
          <w:rFonts w:ascii="Arial" w:hAnsi="Arial" w:cs="Arial"/>
          <w:bCs/>
        </w:rPr>
        <w:t>60-3</w:t>
      </w:r>
    </w:p>
    <w:p w:rsidR="00862545" w:rsidRDefault="00862545" w:rsidP="00862545">
      <w:pPr>
        <w:tabs>
          <w:tab w:val="left" w:pos="11482"/>
        </w:tabs>
        <w:jc w:val="center"/>
        <w:rPr>
          <w:rFonts w:ascii="Arial" w:hAnsi="Arial" w:cs="Arial"/>
          <w:b/>
          <w:bCs/>
        </w:rPr>
      </w:pPr>
    </w:p>
    <w:p w:rsidR="00862545" w:rsidRPr="00862545" w:rsidRDefault="00862545" w:rsidP="00862545">
      <w:pPr>
        <w:tabs>
          <w:tab w:val="left" w:pos="11482"/>
        </w:tabs>
        <w:jc w:val="center"/>
        <w:rPr>
          <w:rFonts w:ascii="Arial" w:hAnsi="Arial" w:cs="Arial"/>
          <w:b/>
          <w:bCs/>
        </w:rPr>
      </w:pPr>
      <w:r w:rsidRPr="00862545">
        <w:rPr>
          <w:rFonts w:ascii="Arial" w:hAnsi="Arial" w:cs="Arial"/>
          <w:b/>
          <w:bCs/>
        </w:rPr>
        <w:t>Отчет о работе контрольно-счетной комиссии муниципального образования Дубенский район за 2016 год</w:t>
      </w:r>
    </w:p>
    <w:p w:rsidR="00862545" w:rsidRPr="00862545" w:rsidRDefault="00862545" w:rsidP="00862545">
      <w:pPr>
        <w:jc w:val="both"/>
        <w:rPr>
          <w:rFonts w:ascii="Arial" w:hAnsi="Arial" w:cs="Arial"/>
          <w:bCs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"/>
        <w:gridCol w:w="8221"/>
        <w:gridCol w:w="1383"/>
      </w:tblGrid>
      <w:tr w:rsidR="00862545" w:rsidRPr="00862545" w:rsidTr="000F7BF7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№</w:t>
            </w:r>
          </w:p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gramStart"/>
            <w:r w:rsidRPr="00862545">
              <w:rPr>
                <w:rFonts w:ascii="Arial" w:hAnsi="Arial" w:cs="Arial"/>
                <w:b/>
              </w:rPr>
              <w:t>п</w:t>
            </w:r>
            <w:proofErr w:type="gramEnd"/>
            <w:r w:rsidRPr="0086254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62545" w:rsidRPr="00862545" w:rsidTr="000F7BF7">
        <w:trPr>
          <w:trHeight w:val="71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spacing w:before="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Юридическое лицо в структуре органов местного самоуправления</w:t>
            </w:r>
            <w:proofErr w:type="gramStart"/>
            <w:r w:rsidRPr="00862545">
              <w:rPr>
                <w:rFonts w:ascii="Arial" w:hAnsi="Arial" w:cs="Arial"/>
                <w:bCs/>
              </w:rPr>
              <w:t xml:space="preserve"> (+/-)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862545" w:rsidRPr="00862545" w:rsidTr="000F7BF7">
        <w:trPr>
          <w:trHeight w:val="4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КСО в структуре представительного органа муниципального образования</w:t>
            </w:r>
            <w:proofErr w:type="gramStart"/>
            <w:r w:rsidRPr="00862545">
              <w:rPr>
                <w:rFonts w:ascii="Arial" w:hAnsi="Arial" w:cs="Arial"/>
                <w:bCs/>
              </w:rPr>
              <w:t xml:space="preserve"> (+/-)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+</w:t>
            </w:r>
          </w:p>
        </w:tc>
      </w:tr>
      <w:tr w:rsidR="00862545" w:rsidRPr="00862545" w:rsidTr="000F7BF7">
        <w:trPr>
          <w:trHeight w:val="2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rPr>
          <w:trHeight w:val="36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spacing w:before="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2. Контрольная деятельность</w:t>
            </w:r>
          </w:p>
        </w:tc>
      </w:tr>
      <w:tr w:rsidR="00862545" w:rsidRPr="00862545" w:rsidTr="000F7BF7">
        <w:trPr>
          <w:trHeight w:val="3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Количество проведенных контрольных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16</w:t>
            </w:r>
          </w:p>
        </w:tc>
      </w:tr>
      <w:tr w:rsidR="00862545" w:rsidRPr="00862545" w:rsidTr="000F7BF7">
        <w:trPr>
          <w:trHeight w:val="3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2.1.1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11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Количество объектов, охваченных при проведении контрольных мероприятий (ед.)</w:t>
            </w:r>
            <w:proofErr w:type="gramStart"/>
            <w:r w:rsidRPr="00862545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862545">
              <w:rPr>
                <w:rFonts w:ascii="Arial" w:hAnsi="Arial" w:cs="Arial"/>
                <w:bCs/>
              </w:rPr>
              <w:t xml:space="preserve"> в том числе: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2.2.1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органов местного самоуправления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2.2.2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муниципальных учреждений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Объем проверенных средств, всего, тыс. руб., в том числе: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296333,0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2.3.1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объем проверенных бюджетных средств, тыс.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296333,0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862545" w:rsidRPr="00862545" w:rsidTr="000F7BF7">
        <w:trPr>
          <w:trHeight w:val="409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spacing w:before="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3. Экспертно-аналитическая деятельность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keepNext/>
              <w:outlineLvl w:val="0"/>
              <w:rPr>
                <w:rFonts w:ascii="Arial" w:hAnsi="Arial" w:cs="Arial"/>
                <w:bCs/>
                <w:kern w:val="32"/>
              </w:rPr>
            </w:pPr>
            <w:r w:rsidRPr="00862545">
              <w:rPr>
                <w:rFonts w:ascii="Arial" w:hAnsi="Arial" w:cs="Arial"/>
                <w:kern w:val="32"/>
              </w:rPr>
              <w:t>Количество проведенных экспертно-аналитических мероприятий,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3.1.1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подготовлено заключений по проектам нормативных правовых актов органов местного самоуправления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rPr>
          <w:trHeight w:val="65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spacing w:before="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4. Реализация результатов контрольных и</w:t>
            </w:r>
          </w:p>
          <w:p w:rsidR="00862545" w:rsidRPr="00862545" w:rsidRDefault="00862545" w:rsidP="00862545">
            <w:pPr>
              <w:spacing w:before="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экспертно-аналитических мероприятий</w:t>
            </w:r>
          </w:p>
        </w:tc>
      </w:tr>
      <w:tr w:rsidR="00862545" w:rsidRPr="00862545" w:rsidTr="000F7BF7">
        <w:trPr>
          <w:trHeight w:val="33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862545">
              <w:rPr>
                <w:rFonts w:ascii="Arial" w:hAnsi="Arial" w:cs="Arial"/>
              </w:rPr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 xml:space="preserve">Направлено представлений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4.1.1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снято с контроля представлений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4.2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keepNext/>
              <w:jc w:val="both"/>
              <w:outlineLvl w:val="0"/>
              <w:rPr>
                <w:rFonts w:ascii="Arial" w:hAnsi="Arial" w:cs="Arial"/>
                <w:bCs/>
                <w:kern w:val="32"/>
              </w:rPr>
            </w:pPr>
            <w:r w:rsidRPr="00862545">
              <w:rPr>
                <w:rFonts w:ascii="Arial" w:hAnsi="Arial" w:cs="Arial"/>
                <w:bCs/>
                <w:kern w:val="32"/>
              </w:rPr>
              <w:t>Устранено финансовых нарушений</w:t>
            </w:r>
            <w:r w:rsidRPr="00862545">
              <w:rPr>
                <w:rFonts w:ascii="Arial" w:hAnsi="Arial" w:cs="Arial"/>
                <w:kern w:val="32"/>
              </w:rPr>
              <w:t>, тыс. руб., в том числе: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4.2.1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keepNext/>
              <w:jc w:val="both"/>
              <w:outlineLvl w:val="0"/>
              <w:rPr>
                <w:rFonts w:ascii="Arial" w:hAnsi="Arial" w:cs="Arial"/>
                <w:bCs/>
                <w:kern w:val="32"/>
              </w:rPr>
            </w:pPr>
            <w:r w:rsidRPr="00862545">
              <w:rPr>
                <w:rFonts w:ascii="Arial" w:hAnsi="Arial" w:cs="Arial"/>
                <w:bCs/>
                <w:kern w:val="32"/>
              </w:rPr>
              <w:t>Привлечено к дисциплинарной ответственности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1</w:t>
            </w:r>
          </w:p>
        </w:tc>
      </w:tr>
      <w:tr w:rsidR="00862545" w:rsidRPr="00862545" w:rsidTr="000F7BF7">
        <w:trPr>
          <w:trHeight w:val="38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spacing w:before="4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62545">
              <w:rPr>
                <w:rFonts w:ascii="Arial" w:hAnsi="Arial" w:cs="Arial"/>
                <w:b/>
              </w:rPr>
              <w:t>5. Финансовое обеспечение деятельности контрольно-счетного органа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lastRenderedPageBreak/>
              <w:t>5.1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Затраты на содержание контрольно-счетного органа в 2013 году, тыс. руб. (факт)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542651,95</w:t>
            </w:r>
          </w:p>
        </w:tc>
      </w:tr>
      <w:tr w:rsidR="00862545" w:rsidRPr="00862545" w:rsidTr="000F7BF7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hAnsi="Arial" w:cs="Arial"/>
              </w:rPr>
              <w:t>5.2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5" w:rsidRPr="00862545" w:rsidRDefault="00862545" w:rsidP="00862545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862545">
              <w:rPr>
                <w:rFonts w:ascii="Arial" w:hAnsi="Arial" w:cs="Arial"/>
                <w:bCs/>
              </w:rPr>
              <w:t>Из них на заработную плату сотрудников КСК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45" w:rsidRPr="00862545" w:rsidRDefault="00862545" w:rsidP="0086254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862545">
              <w:rPr>
                <w:rFonts w:ascii="Arial" w:eastAsia="Calibri" w:hAnsi="Arial" w:cs="Arial"/>
                <w:lang w:eastAsia="en-US"/>
              </w:rPr>
              <w:t>542651,95</w:t>
            </w:r>
          </w:p>
        </w:tc>
      </w:tr>
    </w:tbl>
    <w:p w:rsidR="00862545" w:rsidRPr="00862545" w:rsidRDefault="00862545" w:rsidP="00862545">
      <w:pPr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br w:type="page"/>
      </w:r>
    </w:p>
    <w:p w:rsidR="00862545" w:rsidRPr="00862545" w:rsidRDefault="00862545" w:rsidP="00862545">
      <w:pPr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lastRenderedPageBreak/>
        <w:t>Пояснительная записка к отчёту о работе контрольно-счетной комиссии муниципального образования Дубенский район за 2016 год</w:t>
      </w:r>
    </w:p>
    <w:p w:rsidR="00862545" w:rsidRPr="00862545" w:rsidRDefault="00862545" w:rsidP="00862545">
      <w:pPr>
        <w:jc w:val="center"/>
        <w:rPr>
          <w:rFonts w:ascii="Arial" w:hAnsi="Arial" w:cs="Arial"/>
          <w:b/>
        </w:rPr>
      </w:pPr>
    </w:p>
    <w:p w:rsidR="00862545" w:rsidRPr="00862545" w:rsidRDefault="00862545" w:rsidP="00862545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862545">
        <w:rPr>
          <w:rFonts w:ascii="Arial" w:hAnsi="Arial" w:cs="Arial"/>
        </w:rPr>
        <w:t>Отчет о деятельности Контрольно-счетной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ст.18 Положения о Контрольно-счетной комиссии муниципального образования Дубенский район, утвержденного</w:t>
      </w:r>
      <w:proofErr w:type="gramEnd"/>
      <w:r w:rsidRPr="00862545">
        <w:rPr>
          <w:rFonts w:ascii="Arial" w:hAnsi="Arial" w:cs="Arial"/>
        </w:rPr>
        <w:t xml:space="preserve"> решением Собрания депутатов муниципального образования Дубенский район от 26.09.2012 года №40-7.</w:t>
      </w:r>
    </w:p>
    <w:p w:rsidR="00862545" w:rsidRPr="00862545" w:rsidRDefault="00862545" w:rsidP="00862545">
      <w:pPr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862545">
        <w:rPr>
          <w:rFonts w:ascii="Arial" w:hAnsi="Arial" w:cs="Arial"/>
        </w:rPr>
        <w:t xml:space="preserve">Отчет подготовлен в соответствии со Стандартом организации деятельности СОД 2 "Порядок подготовки отчета о работе Контрольно-счетной комиссии муниципального образования Дубенский район", разработанным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N 21К (854). </w:t>
      </w:r>
      <w:proofErr w:type="gramEnd"/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В представленном отчете отражены основные направления деятельности Контрольно-счетной комиссии в 2016 году, информация о количестве проведенных контрольных и экспертно-аналитических мероприятий, их общих результатах.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proofErr w:type="gramStart"/>
      <w:r w:rsidRPr="00862545">
        <w:rPr>
          <w:rFonts w:ascii="Arial" w:hAnsi="Arial" w:cs="Arial"/>
        </w:rPr>
        <w:t>Контрольно-счетная комиссия муниципального образования Дубенский район была создана в соответствии с решением Собрания представителей муниципального образования Дубенский район от 26.09.2012 г. № 40-7 и является постоянно действующим органом внешнего муниципального финансового контроля, осуществляющим свою деятельность 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Бюджетным</w:t>
      </w:r>
      <w:proofErr w:type="gramEnd"/>
      <w:r w:rsidRPr="00862545">
        <w:rPr>
          <w:rFonts w:ascii="Arial" w:hAnsi="Arial" w:cs="Arial"/>
        </w:rPr>
        <w:t xml:space="preserve"> кодексом РФ, Уставом муниципального образования,  Положением о бюджетном процессе в муниципальном образовании, Положением о контрольно-счетной комиссии муниципального образования и Регламентом контрольно-счетной комиссии муниципального образования.  </w:t>
      </w:r>
    </w:p>
    <w:p w:rsidR="00862545" w:rsidRPr="00862545" w:rsidRDefault="00862545" w:rsidP="00862545">
      <w:pPr>
        <w:ind w:firstLine="540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Работа контрольно-счетной комиссии муниципального образования Дубенский район в 2016 году была организована в соответствии с надлежащим образом утвержденным планом работы комиссии на 2016 год, с учетом внесенных в него на основании запросов главы муниципального образования Дубенский район изменений.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Тематикой экспертно-аналитических и контрольных мероприятий являлись вопросы контроля, в том числе: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-за исполнением местного бюджета, в том числе по экспертизе проекта местного бюджета на 2017 год и плановый период 2018 - 2019 годов и внешней проверке отчета об исполнении местного бюджета за 2015 год;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</w:t>
      </w:r>
      <w:proofErr w:type="gramStart"/>
      <w:r w:rsidRPr="00862545">
        <w:rPr>
          <w:rFonts w:ascii="Arial" w:hAnsi="Arial" w:cs="Arial"/>
        </w:rPr>
        <w:t>Федерации</w:t>
      </w:r>
      <w:proofErr w:type="gramEnd"/>
      <w:r w:rsidRPr="00862545">
        <w:rPr>
          <w:rFonts w:ascii="Arial" w:hAnsi="Arial" w:cs="Arial"/>
        </w:rPr>
        <w:t xml:space="preserve"> как в отчетном году, так и в предыдущих периодах;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-проверка субсидий бюджету муниципального образования из бюджета Тульской области, предоставленных на </w:t>
      </w:r>
      <w:proofErr w:type="spellStart"/>
      <w:r w:rsidRPr="00862545">
        <w:rPr>
          <w:rFonts w:ascii="Arial" w:hAnsi="Arial" w:cs="Arial"/>
        </w:rPr>
        <w:t>софинансирование</w:t>
      </w:r>
      <w:proofErr w:type="spellEnd"/>
      <w:r w:rsidRPr="00862545">
        <w:rPr>
          <w:rFonts w:ascii="Arial" w:hAnsi="Arial" w:cs="Arial"/>
        </w:rPr>
        <w:t xml:space="preserve"> расходных обязательств муниципального образования в рамках реализации государственных программ </w:t>
      </w:r>
      <w:r w:rsidRPr="00862545">
        <w:rPr>
          <w:rFonts w:ascii="Arial" w:hAnsi="Arial" w:cs="Arial"/>
        </w:rPr>
        <w:lastRenderedPageBreak/>
        <w:t>Тульской области;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-проверка объема запланированных в 2016 году средств бюджета муниципального образования на мероприятия, направленные на охрану окружающей среды.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Особое внимание уделено анализу нормативно-правового регулирования бюджетного процесса в муниципальном образовании Дубенский район и подготовке предложений, направленных на его совершенствование.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Также осуществлялись полномочия по аудиту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Одной из основных целей деятельности Контрольно-счетной комиссии являлась разработка предложений и рекомендаций, в первую очередь направленных на предотвращение и предупреждение нецелевого и неэффективного использования бюджетных средств и муниципального имущества, на повышение качества управленческих решений по вопросам местного значения. </w:t>
      </w:r>
    </w:p>
    <w:p w:rsidR="00862545" w:rsidRPr="00862545" w:rsidRDefault="00862545" w:rsidP="00862545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Важным элементом деятельности Контрольно-счетной комиссии являлся контроль за реализацией объектами контроля мероприятий по устранению нарушений и недостатков, выявленных как в отчетном периоде, так и </w:t>
      </w:r>
      <w:proofErr w:type="gramStart"/>
      <w:r w:rsidRPr="00862545">
        <w:rPr>
          <w:rFonts w:ascii="Arial" w:hAnsi="Arial" w:cs="Arial"/>
        </w:rPr>
        <w:t>в</w:t>
      </w:r>
      <w:proofErr w:type="gramEnd"/>
      <w:r w:rsidRPr="00862545">
        <w:rPr>
          <w:rFonts w:ascii="Arial" w:hAnsi="Arial" w:cs="Arial"/>
        </w:rPr>
        <w:t xml:space="preserve"> предшествующих.</w:t>
      </w:r>
    </w:p>
    <w:p w:rsidR="00862545" w:rsidRPr="00862545" w:rsidRDefault="00862545" w:rsidP="00862545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color w:val="000000"/>
          <w:lang w:eastAsia="en-US" w:bidi="en-US"/>
        </w:rPr>
      </w:pPr>
      <w:r w:rsidRPr="00862545">
        <w:rPr>
          <w:rFonts w:ascii="Arial" w:eastAsia="Arial" w:hAnsi="Arial" w:cs="Arial"/>
          <w:color w:val="000000"/>
          <w:lang w:eastAsia="en-US" w:bidi="en-US"/>
        </w:rPr>
        <w:t xml:space="preserve">В рамках осуществления полномочий внешнего финансового контроля в сфере бюджетных отношений контрольно-счетной комиссией в 2016 году выполнены следующие мероприятия.  </w:t>
      </w:r>
    </w:p>
    <w:p w:rsidR="00862545" w:rsidRPr="00862545" w:rsidRDefault="00862545" w:rsidP="00862545">
      <w:pPr>
        <w:ind w:firstLine="708"/>
        <w:rPr>
          <w:rFonts w:ascii="Arial" w:hAnsi="Arial" w:cs="Arial"/>
        </w:rPr>
      </w:pPr>
    </w:p>
    <w:p w:rsidR="00862545" w:rsidRPr="00862545" w:rsidRDefault="00862545" w:rsidP="00862545">
      <w:pPr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>Организационно-методологическое обеспечение деятельности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  <w:b/>
        </w:rPr>
      </w:pP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Разработаны и утверждены различные документы по организационному, информационному, аналитическому и методическому обеспечению  деятельности контрольно-счетной комиссии. 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proofErr w:type="gramStart"/>
      <w:r w:rsidRPr="00862545">
        <w:rPr>
          <w:rFonts w:ascii="Arial" w:hAnsi="Arial" w:cs="Arial"/>
        </w:rPr>
        <w:t>По состоянию на сегодняшний день заключено соглашение об информационном взаимодействии с Управлением Федерального казначейства по Тульской области</w:t>
      </w:r>
      <w:proofErr w:type="gramEnd"/>
      <w:r w:rsidRPr="00862545">
        <w:rPr>
          <w:rFonts w:ascii="Arial" w:hAnsi="Arial" w:cs="Arial"/>
        </w:rPr>
        <w:t>, соглашение о сотрудничестве со счетной палатой Тульской области, соглашение о взаимодействии с прокуратурой Дубенского района.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Контрольно-счетная комиссия является членом Совета контрольно-счетных органов Тульской области, с 2013 года. 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Председатель комиссии принимает участие во всех заседаниях Собрания представителей, по мере необходимости посещает оперативные совещания главы администрации района, что позволяет быть в курсе событий, происходящих в районе, объективно оценивать сложившуюся ситуацию и своевременно принимать различные меры, направленные на недопущение нарушений законодательства, в рамках своих полномочий.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Контрольно-счетной комиссией муниципального образования Дубенский район уделяется большое внимание методологическому обеспечению деятельности комиссии. В связи с чем, разработаны и утверждены различные методики осуществления внешнего муниципального финансового контроля.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Так же, в настоящее время на основании требований ст.11 Федерального закона Российской Федерации от 7 февраля 2011 г. N 6-ФЗ  контрольно-счетной комиссией разработаны и утверждены различные стандарты внешнего муниципального финансового контроля.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По состоянию на сегодняшний день между контрольно-счетной комиссией МО Дубенский район и депутатами  всех муниципальных образований Дубенского района заключены соглашения о передаче полномочий по осуществлению внешнего </w:t>
      </w:r>
      <w:r w:rsidRPr="00862545">
        <w:rPr>
          <w:rFonts w:ascii="Arial" w:hAnsi="Arial" w:cs="Arial"/>
        </w:rPr>
        <w:lastRenderedPageBreak/>
        <w:t xml:space="preserve">муниципального финансового контроля контрольно-счетной комиссии МО Дубенский район. </w:t>
      </w:r>
    </w:p>
    <w:p w:rsidR="00862545" w:rsidRPr="00862545" w:rsidRDefault="00862545" w:rsidP="00862545">
      <w:pPr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В пределах своих полномочий Контрольно-счетная комиссия принимает участие в работе заседаний Совета Контрольно-счетных органов Тульской области, оказывает методическую и консультационную помощь структурным подразделениям администрации, учреждениям</w:t>
      </w:r>
      <w:r w:rsidRPr="00862545">
        <w:rPr>
          <w:rFonts w:ascii="Arial" w:hAnsi="Arial" w:cs="Arial"/>
          <w:shd w:val="clear" w:color="auto" w:fill="FFFFFF"/>
        </w:rPr>
        <w:t>.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</w:p>
    <w:p w:rsidR="00862545" w:rsidRPr="00862545" w:rsidRDefault="00862545" w:rsidP="00862545">
      <w:pPr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>Экспертно-аналитическая деятельность</w:t>
      </w:r>
    </w:p>
    <w:p w:rsidR="00862545" w:rsidRPr="00862545" w:rsidRDefault="00862545" w:rsidP="00862545">
      <w:pPr>
        <w:ind w:left="1068"/>
        <w:rPr>
          <w:rFonts w:ascii="Arial" w:hAnsi="Arial" w:cs="Arial"/>
          <w:b/>
        </w:rPr>
      </w:pPr>
    </w:p>
    <w:p w:rsidR="00862545" w:rsidRPr="00862545" w:rsidRDefault="00862545" w:rsidP="00862545">
      <w:pPr>
        <w:ind w:firstLine="708"/>
        <w:jc w:val="both"/>
        <w:rPr>
          <w:rFonts w:ascii="Arial" w:hAnsi="Arial" w:cs="Arial"/>
          <w:u w:val="single"/>
        </w:rPr>
      </w:pPr>
      <w:r w:rsidRPr="00862545">
        <w:rPr>
          <w:rFonts w:ascii="Arial" w:hAnsi="Arial" w:cs="Arial"/>
        </w:rPr>
        <w:t>В 2016 году контрольно-счетной комиссией проведено пять экспертно-аналитических мероприятий по контролю формирования и исполнения бюджета, а именно: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- подготовка заключения по проекту решений «О бюджете на 2017 год и плановый период 2018, 2019 годов»;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 подготовка заключения по проекту решения Собрания депутатов муниципального образования </w:t>
      </w:r>
      <w:proofErr w:type="spellStart"/>
      <w:r w:rsidRPr="00862545">
        <w:rPr>
          <w:rFonts w:ascii="Arial" w:hAnsi="Arial" w:cs="Arial"/>
        </w:rPr>
        <w:t>р.п</w:t>
      </w:r>
      <w:proofErr w:type="spellEnd"/>
      <w:r w:rsidRPr="00862545">
        <w:rPr>
          <w:rFonts w:ascii="Arial" w:hAnsi="Arial" w:cs="Arial"/>
        </w:rPr>
        <w:t>. Дубна Дубенского района «О бюджете на 2017 год и плановый период 2018, 2019 годов»;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 подготовка заключения по проекту решения Собрания депутатов муниципального образования </w:t>
      </w:r>
      <w:proofErr w:type="spellStart"/>
      <w:r w:rsidRPr="00862545">
        <w:rPr>
          <w:rFonts w:ascii="Arial" w:hAnsi="Arial" w:cs="Arial"/>
        </w:rPr>
        <w:t>Протасовское</w:t>
      </w:r>
      <w:proofErr w:type="spellEnd"/>
      <w:r w:rsidRPr="00862545">
        <w:rPr>
          <w:rFonts w:ascii="Arial" w:hAnsi="Arial" w:cs="Arial"/>
        </w:rPr>
        <w:t xml:space="preserve"> Дубенского района «О бюджете на 2017 год и плановый период 2018, 2019 годов»;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- подготовка заключения по проекту решения Собрания депутатов муниципального образования Воскресенское Дубенского района «О бюджете на 2017 год и плановый период 2018, 2019 годов»;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</w:p>
    <w:p w:rsidR="00862545" w:rsidRPr="00862545" w:rsidRDefault="00862545" w:rsidP="00862545">
      <w:pPr>
        <w:numPr>
          <w:ilvl w:val="0"/>
          <w:numId w:val="8"/>
        </w:numPr>
        <w:contextualSpacing/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>Контрольная деятельность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В рамках осуществления полномочий внешнего финансового контроля контрольно-счетной комиссией в 2016 году проведено десять контрольных мероприятий последующего контроля, а именно: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 внешняя проверка отчета об исполнении бюджета МО Дубенский район, МО </w:t>
      </w:r>
      <w:proofErr w:type="spellStart"/>
      <w:r w:rsidRPr="00862545">
        <w:rPr>
          <w:rFonts w:ascii="Arial" w:hAnsi="Arial" w:cs="Arial"/>
        </w:rPr>
        <w:t>р.п</w:t>
      </w:r>
      <w:proofErr w:type="spellEnd"/>
      <w:r w:rsidRPr="00862545">
        <w:rPr>
          <w:rFonts w:ascii="Arial" w:hAnsi="Arial" w:cs="Arial"/>
        </w:rPr>
        <w:t xml:space="preserve">. Дубна, МО </w:t>
      </w:r>
      <w:proofErr w:type="spellStart"/>
      <w:r w:rsidRPr="00862545">
        <w:rPr>
          <w:rFonts w:ascii="Arial" w:hAnsi="Arial" w:cs="Arial"/>
        </w:rPr>
        <w:t>Протасовское</w:t>
      </w:r>
      <w:proofErr w:type="spellEnd"/>
      <w:r w:rsidRPr="00862545">
        <w:rPr>
          <w:rFonts w:ascii="Arial" w:hAnsi="Arial" w:cs="Arial"/>
        </w:rPr>
        <w:t>, МО Воскресенское за 2015 год;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 подготовка заключения об исполнении бюджета МО Дубенский район, МО </w:t>
      </w:r>
      <w:proofErr w:type="spellStart"/>
      <w:r w:rsidRPr="00862545">
        <w:rPr>
          <w:rFonts w:ascii="Arial" w:hAnsi="Arial" w:cs="Arial"/>
        </w:rPr>
        <w:t>р.п</w:t>
      </w:r>
      <w:proofErr w:type="spellEnd"/>
      <w:r w:rsidRPr="00862545">
        <w:rPr>
          <w:rFonts w:ascii="Arial" w:hAnsi="Arial" w:cs="Arial"/>
        </w:rPr>
        <w:t>. Дубна за 1 квартал 2016 года;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 подготовка заключения об исполнении бюджета МО Дубенский район, МО </w:t>
      </w:r>
      <w:proofErr w:type="spellStart"/>
      <w:r w:rsidRPr="00862545">
        <w:rPr>
          <w:rFonts w:ascii="Arial" w:hAnsi="Arial" w:cs="Arial"/>
        </w:rPr>
        <w:t>р.п</w:t>
      </w:r>
      <w:proofErr w:type="spellEnd"/>
      <w:r w:rsidRPr="00862545">
        <w:rPr>
          <w:rFonts w:ascii="Arial" w:hAnsi="Arial" w:cs="Arial"/>
        </w:rPr>
        <w:t>. Дубна за 1 полугодие 2016 года;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- подготовка заключения об исполнении бюджета МО Дубенский район, МО </w:t>
      </w:r>
      <w:proofErr w:type="spellStart"/>
      <w:r w:rsidRPr="00862545">
        <w:rPr>
          <w:rFonts w:ascii="Arial" w:hAnsi="Arial" w:cs="Arial"/>
        </w:rPr>
        <w:t>р.п</w:t>
      </w:r>
      <w:proofErr w:type="spellEnd"/>
      <w:r w:rsidRPr="00862545">
        <w:rPr>
          <w:rFonts w:ascii="Arial" w:hAnsi="Arial" w:cs="Arial"/>
        </w:rPr>
        <w:t>. Дубна за 9 месяцев 2016 года;</w:t>
      </w:r>
    </w:p>
    <w:p w:rsidR="00862545" w:rsidRPr="00862545" w:rsidRDefault="00862545" w:rsidP="00862545">
      <w:pPr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- ревизия финансовой и хозяйственной деятельности МБОУ ДОД «Дубенская детская школа искусств»  МО Дубенский район;</w:t>
      </w:r>
    </w:p>
    <w:p w:rsidR="00862545" w:rsidRPr="00862545" w:rsidRDefault="00862545" w:rsidP="00862545">
      <w:pPr>
        <w:ind w:firstLine="709"/>
        <w:jc w:val="both"/>
        <w:rPr>
          <w:rFonts w:ascii="Arial" w:eastAsia="Lucida Sans Unicode" w:hAnsi="Arial" w:cs="Arial"/>
          <w:color w:val="000000"/>
          <w:lang w:eastAsia="en-US" w:bidi="en-US"/>
        </w:rPr>
      </w:pPr>
      <w:proofErr w:type="gramStart"/>
      <w:r w:rsidRPr="00862545">
        <w:rPr>
          <w:rFonts w:ascii="Arial" w:hAnsi="Arial" w:cs="Arial"/>
        </w:rPr>
        <w:t xml:space="preserve">- совместное мероприятие последующего контроля </w:t>
      </w:r>
      <w:r w:rsidRPr="00862545">
        <w:rPr>
          <w:rFonts w:ascii="Arial" w:eastAsia="Lucida Sans Unicode" w:hAnsi="Arial" w:cs="Arial"/>
          <w:color w:val="000000"/>
          <w:lang w:eastAsia="en-US" w:bidi="en-US"/>
        </w:rPr>
        <w:t>«Проверка целевого и эффективного использования средств бюджета Тульской области, направленных в 2015 году на укрепление материально-технической базы муниципальных учреждений культуры с целью создания кинозалов формата 3Д, 2Д в виде субсидий бюджетам муниципальных образований в рамках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 совместно</w:t>
      </w:r>
      <w:proofErr w:type="gramEnd"/>
      <w:r w:rsidRPr="00862545">
        <w:rPr>
          <w:rFonts w:ascii="Arial" w:eastAsia="Lucida Sans Unicode" w:hAnsi="Arial" w:cs="Arial"/>
          <w:color w:val="000000"/>
          <w:lang w:eastAsia="en-US" w:bidi="en-US"/>
        </w:rPr>
        <w:t xml:space="preserve"> </w:t>
      </w:r>
      <w:proofErr w:type="gramStart"/>
      <w:r w:rsidRPr="00862545">
        <w:rPr>
          <w:rFonts w:ascii="Arial" w:eastAsia="Lucida Sans Unicode" w:hAnsi="Arial" w:cs="Arial"/>
          <w:color w:val="000000"/>
          <w:lang w:eastAsia="en-US" w:bidi="en-US"/>
        </w:rPr>
        <w:t>с</w:t>
      </w:r>
      <w:proofErr w:type="gramEnd"/>
      <w:r w:rsidRPr="00862545">
        <w:rPr>
          <w:rFonts w:ascii="Arial" w:eastAsia="Lucida Sans Unicode" w:hAnsi="Arial" w:cs="Arial"/>
          <w:color w:val="000000"/>
          <w:lang w:eastAsia="en-US" w:bidi="en-US"/>
        </w:rPr>
        <w:t xml:space="preserve"> счетной палатой Тульской  области.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В ходе проведенных контрольных мероприятий всего было проверено денежных средств в объеме </w:t>
      </w:r>
      <w:r w:rsidRPr="00862545">
        <w:rPr>
          <w:rFonts w:ascii="Arial" w:eastAsia="Calibri" w:hAnsi="Arial" w:cs="Arial"/>
          <w:lang w:eastAsia="en-US"/>
        </w:rPr>
        <w:t>296333,0</w:t>
      </w:r>
      <w:r w:rsidRPr="00862545">
        <w:rPr>
          <w:rFonts w:ascii="Arial" w:hAnsi="Arial" w:cs="Arial"/>
        </w:rPr>
        <w:t xml:space="preserve"> тыс. рублей. 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 xml:space="preserve">Всего при проведении контрольных мероприятий, с учетом прошлых лет, было выявлено финансовых нарушений на общую сумму </w:t>
      </w:r>
      <w:r w:rsidRPr="00862545">
        <w:rPr>
          <w:rFonts w:ascii="Arial" w:hAnsi="Arial" w:cs="Arial"/>
          <w:b/>
        </w:rPr>
        <w:t>649,9 тыс. рублей</w:t>
      </w:r>
      <w:r w:rsidRPr="00862545">
        <w:rPr>
          <w:rFonts w:ascii="Arial" w:hAnsi="Arial" w:cs="Arial"/>
        </w:rPr>
        <w:t xml:space="preserve">. По состоянию на сегодняшний день указанные нарушения устранены в полном объеме, в том числе </w:t>
      </w:r>
      <w:r w:rsidRPr="00862545">
        <w:rPr>
          <w:rFonts w:ascii="Arial" w:hAnsi="Arial" w:cs="Arial"/>
        </w:rPr>
        <w:lastRenderedPageBreak/>
        <w:t xml:space="preserve">возмещено в бюджет района за счет виновных должностных лиц </w:t>
      </w:r>
      <w:r w:rsidRPr="00862545">
        <w:rPr>
          <w:rFonts w:ascii="Arial" w:hAnsi="Arial" w:cs="Arial"/>
          <w:b/>
        </w:rPr>
        <w:t>185,6 тыс. рублей</w:t>
      </w:r>
      <w:r w:rsidRPr="00862545">
        <w:rPr>
          <w:rFonts w:ascii="Arial" w:hAnsi="Arial" w:cs="Arial"/>
        </w:rPr>
        <w:t xml:space="preserve">. Так же, в ходе ревизий и проверок были выявлены и другие нарушения действующего законодательства, по которым, так же, были  приняты меры к их устранению. 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Информация о результатах проведенных мероприятий размещена на соответствующей странице сайта муниципального образования Дубенский район.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862545" w:rsidRPr="00862545" w:rsidRDefault="00862545" w:rsidP="00862545">
      <w:pPr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>Планы на 2017 год.</w:t>
      </w:r>
    </w:p>
    <w:p w:rsidR="00862545" w:rsidRPr="00862545" w:rsidRDefault="00862545" w:rsidP="00862545">
      <w:pPr>
        <w:ind w:firstLine="708"/>
        <w:jc w:val="center"/>
        <w:rPr>
          <w:rFonts w:ascii="Arial" w:hAnsi="Arial" w:cs="Arial"/>
          <w:b/>
        </w:rPr>
      </w:pP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</w:rPr>
        <w:t xml:space="preserve">На 2017 год контрольно-счетной комиссией запланировано 4 мероприятия по контролю формирования и исполнения бюджета, 9 мероприятий по текущему контролю исполнения бюджета, 4 мероприятия последующего контроля исполнения бюджета.  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А так же различные мероприятия по организационному, информационному, аналитическому и методическому обеспечению  деятельности контрольно-счетной комиссии МО Дубенский район.</w:t>
      </w:r>
    </w:p>
    <w:p w:rsidR="00862545" w:rsidRPr="00862545" w:rsidRDefault="00862545" w:rsidP="00862545">
      <w:pPr>
        <w:spacing w:line="276" w:lineRule="auto"/>
        <w:ind w:firstLine="709"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В целях совершенствования внешнего финансового контроля Контрольно-счетная комиссия продолжит взаимодействие со счетной палатой Тульской области, с органами прокуратуры, правоохранительными органами, органами государственной власти.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862545" w:rsidRPr="00862545" w:rsidRDefault="00862545" w:rsidP="00862545">
      <w:pPr>
        <w:numPr>
          <w:ilvl w:val="0"/>
          <w:numId w:val="8"/>
        </w:numPr>
        <w:contextualSpacing/>
        <w:jc w:val="center"/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>Проблемные вопросы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862545" w:rsidRPr="00862545" w:rsidRDefault="00862545" w:rsidP="00862545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862545">
        <w:rPr>
          <w:rFonts w:ascii="Arial" w:hAnsi="Arial" w:cs="Arial"/>
        </w:rPr>
        <w:t>Негативным фактором, имеющим непосредственное влияние на объемы и качество работы контрольно-счетной комиссии явился</w:t>
      </w:r>
      <w:proofErr w:type="gramEnd"/>
      <w:r w:rsidRPr="00862545">
        <w:rPr>
          <w:rFonts w:ascii="Arial" w:hAnsi="Arial" w:cs="Arial"/>
        </w:rPr>
        <w:t xml:space="preserve"> факт сокращения на основании решения Собрания представителей муниципального образования Дубенский район от 24 мая 2013 года № 49-5 должности инспектора контрольно-счетного органа в аппарате контрольно-счетной комиссии МО Дубенский район. В результате чего в штате осталась только одна единица – председатель комиссии, что противоречит требованиям ст.5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которая гласит: «Контрольно-счетный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органа». </w:t>
      </w:r>
    </w:p>
    <w:p w:rsidR="00862545" w:rsidRPr="00862545" w:rsidRDefault="00862545" w:rsidP="00862545">
      <w:pPr>
        <w:ind w:firstLine="709"/>
        <w:contextualSpacing/>
        <w:jc w:val="both"/>
        <w:rPr>
          <w:rFonts w:ascii="Arial" w:hAnsi="Arial" w:cs="Arial"/>
        </w:rPr>
      </w:pPr>
      <w:r w:rsidRPr="00862545">
        <w:rPr>
          <w:rFonts w:ascii="Arial" w:hAnsi="Arial" w:cs="Arial"/>
        </w:rPr>
        <w:t>В сложившейся ситуации, в условиях изменения федерального законодательства в части расширения контрольных функций контрольно-счетных органов, обеспечить качественное выполнение возложенных на контрольно-счетную комиссию полномочий силами одного человека является сложно выполнимой задачей.</w:t>
      </w: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862545" w:rsidRPr="00862545" w:rsidRDefault="00862545" w:rsidP="00862545">
      <w:pPr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 xml:space="preserve">Председатель </w:t>
      </w:r>
      <w:proofErr w:type="gramStart"/>
      <w:r w:rsidRPr="00862545">
        <w:rPr>
          <w:rFonts w:ascii="Arial" w:hAnsi="Arial" w:cs="Arial"/>
          <w:b/>
        </w:rPr>
        <w:t>контрольно-счетной</w:t>
      </w:r>
      <w:proofErr w:type="gramEnd"/>
      <w:r w:rsidRPr="00862545">
        <w:rPr>
          <w:rFonts w:ascii="Arial" w:hAnsi="Arial" w:cs="Arial"/>
          <w:b/>
        </w:rPr>
        <w:t xml:space="preserve"> </w:t>
      </w:r>
    </w:p>
    <w:p w:rsidR="00862545" w:rsidRPr="00862545" w:rsidRDefault="00862545" w:rsidP="00862545">
      <w:pPr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 xml:space="preserve">комиссии муниципального образования </w:t>
      </w:r>
    </w:p>
    <w:p w:rsidR="00862545" w:rsidRPr="00862545" w:rsidRDefault="00862545" w:rsidP="00862545">
      <w:pPr>
        <w:rPr>
          <w:rFonts w:ascii="Arial" w:hAnsi="Arial" w:cs="Arial"/>
          <w:b/>
        </w:rPr>
      </w:pPr>
      <w:r w:rsidRPr="00862545">
        <w:rPr>
          <w:rFonts w:ascii="Arial" w:hAnsi="Arial" w:cs="Arial"/>
          <w:b/>
        </w:rPr>
        <w:t>Дубенский район</w:t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r w:rsidRPr="00862545">
        <w:rPr>
          <w:rFonts w:ascii="Arial" w:hAnsi="Arial" w:cs="Arial"/>
          <w:b/>
        </w:rPr>
        <w:tab/>
      </w:r>
      <w:proofErr w:type="spellStart"/>
      <w:r w:rsidRPr="00862545">
        <w:rPr>
          <w:rFonts w:ascii="Arial" w:hAnsi="Arial" w:cs="Arial"/>
          <w:b/>
        </w:rPr>
        <w:t>А.И.Трофимов</w:t>
      </w:r>
      <w:proofErr w:type="spellEnd"/>
    </w:p>
    <w:p w:rsidR="00862545" w:rsidRPr="00862545" w:rsidRDefault="00862545" w:rsidP="00862545">
      <w:pPr>
        <w:ind w:firstLine="708"/>
        <w:jc w:val="both"/>
        <w:rPr>
          <w:rFonts w:ascii="Arial" w:hAnsi="Arial" w:cs="Arial"/>
        </w:rPr>
      </w:pPr>
    </w:p>
    <w:p w:rsidR="00B568E6" w:rsidRDefault="00B568E6" w:rsidP="00A270A7">
      <w:pPr>
        <w:tabs>
          <w:tab w:val="left" w:pos="11482"/>
        </w:tabs>
        <w:rPr>
          <w:sz w:val="28"/>
          <w:szCs w:val="28"/>
        </w:rPr>
      </w:pPr>
    </w:p>
    <w:sectPr w:rsidR="00B568E6" w:rsidSect="000F0B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632A3"/>
    <w:multiLevelType w:val="hybridMultilevel"/>
    <w:tmpl w:val="6C7A2748"/>
    <w:lvl w:ilvl="0" w:tplc="607CD8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482243"/>
    <w:multiLevelType w:val="hybridMultilevel"/>
    <w:tmpl w:val="DF08D210"/>
    <w:lvl w:ilvl="0" w:tplc="9F4243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4D53DB"/>
    <w:multiLevelType w:val="hybridMultilevel"/>
    <w:tmpl w:val="086A1B44"/>
    <w:lvl w:ilvl="0" w:tplc="E1088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3075CB"/>
    <w:multiLevelType w:val="hybridMultilevel"/>
    <w:tmpl w:val="584E3910"/>
    <w:lvl w:ilvl="0" w:tplc="08D8826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E78A1"/>
    <w:multiLevelType w:val="hybridMultilevel"/>
    <w:tmpl w:val="1A8231C6"/>
    <w:lvl w:ilvl="0" w:tplc="6EB8FC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9DB1A61"/>
    <w:multiLevelType w:val="hybridMultilevel"/>
    <w:tmpl w:val="24761358"/>
    <w:lvl w:ilvl="0" w:tplc="A532DE4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B66"/>
    <w:rsid w:val="00054823"/>
    <w:rsid w:val="00073845"/>
    <w:rsid w:val="00083695"/>
    <w:rsid w:val="000943D3"/>
    <w:rsid w:val="000C68EA"/>
    <w:rsid w:val="000C6EC0"/>
    <w:rsid w:val="000E3639"/>
    <w:rsid w:val="000F0B66"/>
    <w:rsid w:val="0010346A"/>
    <w:rsid w:val="001139E0"/>
    <w:rsid w:val="001240F2"/>
    <w:rsid w:val="001371B3"/>
    <w:rsid w:val="00154A76"/>
    <w:rsid w:val="001762F2"/>
    <w:rsid w:val="001802A0"/>
    <w:rsid w:val="001D6EFA"/>
    <w:rsid w:val="001E6963"/>
    <w:rsid w:val="001F43CB"/>
    <w:rsid w:val="00215FDC"/>
    <w:rsid w:val="00224F15"/>
    <w:rsid w:val="002370EF"/>
    <w:rsid w:val="00240797"/>
    <w:rsid w:val="002464C4"/>
    <w:rsid w:val="0025087A"/>
    <w:rsid w:val="0025691A"/>
    <w:rsid w:val="002656F4"/>
    <w:rsid w:val="00286DB4"/>
    <w:rsid w:val="00287EEF"/>
    <w:rsid w:val="0029276F"/>
    <w:rsid w:val="00296FB9"/>
    <w:rsid w:val="002A211F"/>
    <w:rsid w:val="002A42B4"/>
    <w:rsid w:val="002D2371"/>
    <w:rsid w:val="002D3673"/>
    <w:rsid w:val="002D7739"/>
    <w:rsid w:val="002F036A"/>
    <w:rsid w:val="002F2B1A"/>
    <w:rsid w:val="002F5ADC"/>
    <w:rsid w:val="00302457"/>
    <w:rsid w:val="00305B96"/>
    <w:rsid w:val="00305C3A"/>
    <w:rsid w:val="00321B78"/>
    <w:rsid w:val="00330212"/>
    <w:rsid w:val="00340CB8"/>
    <w:rsid w:val="0034243B"/>
    <w:rsid w:val="00366165"/>
    <w:rsid w:val="00366E3E"/>
    <w:rsid w:val="0037642D"/>
    <w:rsid w:val="003A5248"/>
    <w:rsid w:val="003C560E"/>
    <w:rsid w:val="003D47BD"/>
    <w:rsid w:val="003E3EBB"/>
    <w:rsid w:val="003F5196"/>
    <w:rsid w:val="003F6498"/>
    <w:rsid w:val="003F6F4A"/>
    <w:rsid w:val="00404B03"/>
    <w:rsid w:val="00405391"/>
    <w:rsid w:val="00410431"/>
    <w:rsid w:val="00412A59"/>
    <w:rsid w:val="0041748A"/>
    <w:rsid w:val="00422A0C"/>
    <w:rsid w:val="00422BE5"/>
    <w:rsid w:val="00422DC5"/>
    <w:rsid w:val="00431519"/>
    <w:rsid w:val="00441F03"/>
    <w:rsid w:val="0044411C"/>
    <w:rsid w:val="004617E6"/>
    <w:rsid w:val="00486A9E"/>
    <w:rsid w:val="00496D25"/>
    <w:rsid w:val="004A3DE5"/>
    <w:rsid w:val="004B37B9"/>
    <w:rsid w:val="004F55E0"/>
    <w:rsid w:val="00502177"/>
    <w:rsid w:val="00550E28"/>
    <w:rsid w:val="005676AB"/>
    <w:rsid w:val="0058411C"/>
    <w:rsid w:val="005871C8"/>
    <w:rsid w:val="00592A58"/>
    <w:rsid w:val="005A1F1E"/>
    <w:rsid w:val="005A7ED5"/>
    <w:rsid w:val="005F2EC3"/>
    <w:rsid w:val="005F6EB6"/>
    <w:rsid w:val="0061447A"/>
    <w:rsid w:val="0062273C"/>
    <w:rsid w:val="006362A4"/>
    <w:rsid w:val="00650675"/>
    <w:rsid w:val="00655469"/>
    <w:rsid w:val="00663701"/>
    <w:rsid w:val="0067089A"/>
    <w:rsid w:val="00683498"/>
    <w:rsid w:val="006A07C0"/>
    <w:rsid w:val="006A0C74"/>
    <w:rsid w:val="006C079E"/>
    <w:rsid w:val="006C5B59"/>
    <w:rsid w:val="006E4D20"/>
    <w:rsid w:val="006E7492"/>
    <w:rsid w:val="006F1A05"/>
    <w:rsid w:val="006F59DD"/>
    <w:rsid w:val="00704456"/>
    <w:rsid w:val="00720028"/>
    <w:rsid w:val="007231E6"/>
    <w:rsid w:val="00732C98"/>
    <w:rsid w:val="007509C2"/>
    <w:rsid w:val="00764AFA"/>
    <w:rsid w:val="0078656C"/>
    <w:rsid w:val="00792C43"/>
    <w:rsid w:val="007944B7"/>
    <w:rsid w:val="007A7E08"/>
    <w:rsid w:val="007C2E98"/>
    <w:rsid w:val="007E708A"/>
    <w:rsid w:val="007F3F62"/>
    <w:rsid w:val="0080034B"/>
    <w:rsid w:val="00813B0E"/>
    <w:rsid w:val="00823C2E"/>
    <w:rsid w:val="00823F2E"/>
    <w:rsid w:val="00835BC4"/>
    <w:rsid w:val="00842B19"/>
    <w:rsid w:val="00857E25"/>
    <w:rsid w:val="00860A39"/>
    <w:rsid w:val="008610D3"/>
    <w:rsid w:val="00862545"/>
    <w:rsid w:val="00864D14"/>
    <w:rsid w:val="0086793F"/>
    <w:rsid w:val="00871800"/>
    <w:rsid w:val="00872376"/>
    <w:rsid w:val="00876293"/>
    <w:rsid w:val="008D3C5E"/>
    <w:rsid w:val="008D7F9F"/>
    <w:rsid w:val="008E3FBC"/>
    <w:rsid w:val="009024C3"/>
    <w:rsid w:val="00905F57"/>
    <w:rsid w:val="009223C2"/>
    <w:rsid w:val="00953736"/>
    <w:rsid w:val="00962268"/>
    <w:rsid w:val="00977235"/>
    <w:rsid w:val="00994038"/>
    <w:rsid w:val="009B1D5B"/>
    <w:rsid w:val="009C644D"/>
    <w:rsid w:val="009F407C"/>
    <w:rsid w:val="00A061A0"/>
    <w:rsid w:val="00A12DFF"/>
    <w:rsid w:val="00A270A7"/>
    <w:rsid w:val="00A30633"/>
    <w:rsid w:val="00A32BE2"/>
    <w:rsid w:val="00A57802"/>
    <w:rsid w:val="00A72F5A"/>
    <w:rsid w:val="00A76AF1"/>
    <w:rsid w:val="00A8625B"/>
    <w:rsid w:val="00A917C8"/>
    <w:rsid w:val="00AA4AFA"/>
    <w:rsid w:val="00AB07F6"/>
    <w:rsid w:val="00AC36BF"/>
    <w:rsid w:val="00AC6DAB"/>
    <w:rsid w:val="00AD4AC5"/>
    <w:rsid w:val="00AD5605"/>
    <w:rsid w:val="00AE192D"/>
    <w:rsid w:val="00AF637C"/>
    <w:rsid w:val="00B12987"/>
    <w:rsid w:val="00B25166"/>
    <w:rsid w:val="00B27772"/>
    <w:rsid w:val="00B32369"/>
    <w:rsid w:val="00B4503B"/>
    <w:rsid w:val="00B568E6"/>
    <w:rsid w:val="00B576E7"/>
    <w:rsid w:val="00B67B05"/>
    <w:rsid w:val="00B81E5F"/>
    <w:rsid w:val="00B82FBE"/>
    <w:rsid w:val="00BA69EA"/>
    <w:rsid w:val="00BF2F6F"/>
    <w:rsid w:val="00BF539B"/>
    <w:rsid w:val="00C0271F"/>
    <w:rsid w:val="00C10386"/>
    <w:rsid w:val="00C10F8A"/>
    <w:rsid w:val="00C1510F"/>
    <w:rsid w:val="00C40A23"/>
    <w:rsid w:val="00C431D0"/>
    <w:rsid w:val="00C4506D"/>
    <w:rsid w:val="00C56D25"/>
    <w:rsid w:val="00C60B16"/>
    <w:rsid w:val="00C72F2D"/>
    <w:rsid w:val="00C764E8"/>
    <w:rsid w:val="00C7738E"/>
    <w:rsid w:val="00C943F6"/>
    <w:rsid w:val="00C9510D"/>
    <w:rsid w:val="00CD4B00"/>
    <w:rsid w:val="00CE1EE1"/>
    <w:rsid w:val="00CF0BB1"/>
    <w:rsid w:val="00CF6281"/>
    <w:rsid w:val="00D247B9"/>
    <w:rsid w:val="00D30C82"/>
    <w:rsid w:val="00D33666"/>
    <w:rsid w:val="00D41B1E"/>
    <w:rsid w:val="00D423E3"/>
    <w:rsid w:val="00D73D07"/>
    <w:rsid w:val="00D76167"/>
    <w:rsid w:val="00D958FD"/>
    <w:rsid w:val="00D97662"/>
    <w:rsid w:val="00DD2653"/>
    <w:rsid w:val="00DD2924"/>
    <w:rsid w:val="00DE4393"/>
    <w:rsid w:val="00E07214"/>
    <w:rsid w:val="00E10122"/>
    <w:rsid w:val="00E10F20"/>
    <w:rsid w:val="00E51089"/>
    <w:rsid w:val="00E51DA8"/>
    <w:rsid w:val="00E55F5B"/>
    <w:rsid w:val="00E577CB"/>
    <w:rsid w:val="00EA0E27"/>
    <w:rsid w:val="00EA34DB"/>
    <w:rsid w:val="00EA4DCB"/>
    <w:rsid w:val="00EF089B"/>
    <w:rsid w:val="00F30464"/>
    <w:rsid w:val="00F43578"/>
    <w:rsid w:val="00F51554"/>
    <w:rsid w:val="00F610F5"/>
    <w:rsid w:val="00F65DF0"/>
    <w:rsid w:val="00F81196"/>
    <w:rsid w:val="00FB3CEC"/>
    <w:rsid w:val="00FB6E9B"/>
    <w:rsid w:val="00FC6584"/>
    <w:rsid w:val="00FC6C69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3F6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3F649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customStyle="1" w:styleId="Standard">
    <w:name w:val="Standard"/>
    <w:rsid w:val="002464C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3F6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3F649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Чибисова Диана Витальевна</cp:lastModifiedBy>
  <cp:revision>16</cp:revision>
  <cp:lastPrinted>2017-04-20T09:41:00Z</cp:lastPrinted>
  <dcterms:created xsi:type="dcterms:W3CDTF">2015-04-07T08:17:00Z</dcterms:created>
  <dcterms:modified xsi:type="dcterms:W3CDTF">2017-04-20T09:41:00Z</dcterms:modified>
</cp:coreProperties>
</file>