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0C" w:rsidRPr="00BE500C" w:rsidRDefault="00BE500C" w:rsidP="00BE500C">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BE500C">
        <w:rPr>
          <w:rFonts w:ascii="Verdana" w:eastAsia="Times New Roman" w:hAnsi="Verdana" w:cs="Times New Roman"/>
          <w:b/>
          <w:bCs/>
          <w:color w:val="052635"/>
          <w:sz w:val="30"/>
          <w:szCs w:val="30"/>
          <w:lang w:eastAsia="ru-RU"/>
        </w:rPr>
        <w:t>ПРОЕКТ решения</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b/>
          <w:bCs/>
          <w:color w:val="052635"/>
          <w:sz w:val="17"/>
          <w:szCs w:val="17"/>
          <w:lang w:eastAsia="ru-RU"/>
        </w:rPr>
        <w:t>О проведении публичных слушаний по проекту решения Собрания депутатов муниципального образования рабочий поселок Дубна Дубенского района «О внесении изменений в Устав муниципального образования рабочий поселок Дубна Дубенского района»</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В соответствии с Федеральным законом «Об общих принципах местного самоуправления в Российской Федерации» от 6 октября 2003 года № 131-ФЗ, Федеральным законом «О внесении изменений в отдельные законодательные акты Российской Федерации» от 3 ноября 2015 года № 303-ФЗ,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1. Вынести проект решения Собрания депутатов муниципального образования рабочий поселок Дубна Дубенского района «О внесении изменений и дополнений в Устав муниципального образования рабочий поселок Дубна Дубенского района» (приложение №1) для обсуждения на публичные слушания.</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2. Назначить проведение публичных слушаний по проекту решения Собрания представителей муниципального образования Дубенский район  «О внесении изменений и дополнений в Устав муниципального образования Дубенский район» на 26.02.2016 года. Установить время проведения публичных слушаний 10.00. Место проведения: Тульская область, п. Дубна, улица Первомайская, дом 33, зал заседаний администрации муниципального образования Дубенский район.</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3. 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Дубна Дубенского района  «О внесении изменений и дополнений в Устав муниципального образования рабочий поселок Дубна Дубенского района» в количестве  7 человек и утвердить его состав (приложение №2).</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4. Установить место расположения организационного комитета по адресу: пос. Дубна Тульской области, ул. Первомайская дом 33.</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5. Провести первое заседание организационного комитета 01.02.2016 года.</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6. Опубликовать проект решения Собрания представителей муниципального образования Дубенский район «О внесении изменений и дополнений в Устав муниципального образования Дубенский район» в газете «Наследие».</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7. Настоящее решение вступает в силу со дня официального опубликования.</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8. Настоящее решение вступает в силу со дня опубликования, за исключением пунктов 2,3,5, которые вступают в силу со дня подписания.</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b/>
          <w:bCs/>
          <w:color w:val="052635"/>
          <w:sz w:val="17"/>
          <w:szCs w:val="17"/>
          <w:lang w:eastAsia="ru-RU"/>
        </w:rPr>
        <w:t>Глава муниципального образования рабочий поселок Дубна Дубенского района</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b/>
          <w:bCs/>
          <w:color w:val="052635"/>
          <w:sz w:val="17"/>
          <w:szCs w:val="17"/>
          <w:lang w:eastAsia="ru-RU"/>
        </w:rPr>
        <w:t>Г.А. Давыдова</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 </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Приложение № 1</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к решению Собрания депутатов</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МО р.п. Дубна Дубенского района</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от    №  </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   </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РЕШЕНИЕ</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от ___________                                                                        № ___</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 </w:t>
      </w:r>
    </w:p>
    <w:p w:rsidR="00BE500C" w:rsidRPr="00BE500C" w:rsidRDefault="00BE500C" w:rsidP="00BE500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E500C">
        <w:rPr>
          <w:rFonts w:ascii="Verdana" w:eastAsia="Times New Roman" w:hAnsi="Verdana" w:cs="Times New Roman"/>
          <w:b/>
          <w:bCs/>
          <w:color w:val="052635"/>
          <w:sz w:val="17"/>
          <w:szCs w:val="17"/>
          <w:lang w:eastAsia="ru-RU"/>
        </w:rPr>
        <w:lastRenderedPageBreak/>
        <w:t>О внесении изменений в Устав муниципального образования рабочий поселок Дубна Дубенского района</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В соответствии с Федеральным законом «Об общих принципах местного самоуправления в Российской Федерации» от 6 октября 2003 года № 131-ФЗ, Федеральным законом «О внесении изменений в отдельные законодательные акты Российской Федерации» от 3 ноября 2015 года № 303-ФЗ,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1. Пункт 5 статьи 32 Устава муниципального образования рабочий поселок Дубна Дубенского района изложить в новой редакции: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должность,(депутат Собрания представителей, Собрания депутатов)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 w:history="1">
        <w:r w:rsidRPr="00BE500C">
          <w:rPr>
            <w:rFonts w:ascii="Verdana" w:eastAsia="Times New Roman" w:hAnsi="Verdana" w:cs="Times New Roman"/>
            <w:color w:val="1759B4"/>
            <w:sz w:val="17"/>
            <w:szCs w:val="17"/>
            <w:u w:val="single"/>
            <w:lang w:eastAsia="ru-RU"/>
          </w:rPr>
          <w:t>законом</w:t>
        </w:r>
      </w:hyperlink>
      <w:r w:rsidRPr="00BE500C">
        <w:rPr>
          <w:rFonts w:ascii="Verdana" w:eastAsia="Times New Roman" w:hAnsi="Verdana" w:cs="Times New Roman"/>
          <w:color w:val="052635"/>
          <w:sz w:val="17"/>
          <w:szCs w:val="17"/>
          <w:lang w:eastAsia="ru-RU"/>
        </w:rPr>
        <w:t> от 25 декабря 2008 года N 273-ФЗ "О противодействии коррупции", Федеральным </w:t>
      </w:r>
      <w:hyperlink r:id="rId5" w:history="1">
        <w:r w:rsidRPr="00BE500C">
          <w:rPr>
            <w:rFonts w:ascii="Verdana" w:eastAsia="Times New Roman" w:hAnsi="Verdana" w:cs="Times New Roman"/>
            <w:color w:val="1759B4"/>
            <w:sz w:val="17"/>
            <w:szCs w:val="17"/>
            <w:u w:val="single"/>
            <w:lang w:eastAsia="ru-RU"/>
          </w:rPr>
          <w:t>законом</w:t>
        </w:r>
      </w:hyperlink>
      <w:r w:rsidRPr="00BE500C">
        <w:rPr>
          <w:rFonts w:ascii="Verdana" w:eastAsia="Times New Roman" w:hAnsi="Verdana" w:cs="Times New Roman"/>
          <w:color w:val="052635"/>
          <w:sz w:val="17"/>
          <w:szCs w:val="17"/>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 w:history="1">
        <w:r w:rsidRPr="00BE500C">
          <w:rPr>
            <w:rFonts w:ascii="Verdana" w:eastAsia="Times New Roman" w:hAnsi="Verdana" w:cs="Times New Roman"/>
            <w:color w:val="1759B4"/>
            <w:sz w:val="17"/>
            <w:szCs w:val="17"/>
            <w:u w:val="single"/>
            <w:lang w:eastAsia="ru-RU"/>
          </w:rPr>
          <w:t>законом</w:t>
        </w:r>
      </w:hyperlink>
      <w:r w:rsidRPr="00BE500C">
        <w:rPr>
          <w:rFonts w:ascii="Verdana" w:eastAsia="Times New Roman" w:hAnsi="Verdana" w:cs="Times New Roman"/>
          <w:color w:val="052635"/>
          <w:sz w:val="17"/>
          <w:szCs w:val="17"/>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3.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 (</w:t>
      </w:r>
      <w:hyperlink r:id="rId7" w:history="1">
        <w:r w:rsidRPr="00BE500C">
          <w:rPr>
            <w:rFonts w:ascii="Verdana" w:eastAsia="Times New Roman" w:hAnsi="Verdana" w:cs="Times New Roman"/>
            <w:color w:val="1759B4"/>
            <w:sz w:val="17"/>
            <w:szCs w:val="17"/>
            <w:u w:val="single"/>
            <w:lang w:eastAsia="ru-RU"/>
          </w:rPr>
          <w:t>http://dubna.tulobl.ru</w:t>
        </w:r>
      </w:hyperlink>
      <w:r w:rsidRPr="00BE500C">
        <w:rPr>
          <w:rFonts w:ascii="Verdana" w:eastAsia="Times New Roman" w:hAnsi="Verdana" w:cs="Times New Roman"/>
          <w:color w:val="052635"/>
          <w:sz w:val="17"/>
          <w:szCs w:val="17"/>
          <w:lang w:eastAsia="ru-RU"/>
        </w:rPr>
        <w:t>).</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4. Настоящее решение вступает в силу со дня его официального опубликования.</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b/>
          <w:bCs/>
          <w:color w:val="052635"/>
          <w:sz w:val="17"/>
          <w:szCs w:val="17"/>
          <w:lang w:eastAsia="ru-RU"/>
        </w:rPr>
        <w:t>Глава муниципального образования рабочий поселок Дубна Дубенского района</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b/>
          <w:bCs/>
          <w:color w:val="052635"/>
          <w:sz w:val="17"/>
          <w:szCs w:val="17"/>
          <w:lang w:eastAsia="ru-RU"/>
        </w:rPr>
        <w:t>Г.А. Давыдова</w:t>
      </w:r>
    </w:p>
    <w:p w:rsidR="00BE500C" w:rsidRPr="00BE500C" w:rsidRDefault="00BE500C" w:rsidP="00BE500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Приложение №2</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к решению Собрания депутатов</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МО р.п. Дубна Дубенского района</w:t>
      </w:r>
    </w:p>
    <w:p w:rsidR="00BE500C" w:rsidRPr="00BE500C" w:rsidRDefault="00BE500C" w:rsidP="00BE500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от _______ №____</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0"/>
        <w:gridCol w:w="1948"/>
        <w:gridCol w:w="6967"/>
      </w:tblGrid>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 п/п</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ФИО</w:t>
            </w:r>
          </w:p>
        </w:tc>
        <w:tc>
          <w:tcPr>
            <w:tcW w:w="0" w:type="auto"/>
            <w:shd w:val="clear" w:color="auto" w:fill="FFFFFF"/>
            <w:vAlign w:val="center"/>
            <w:hideMark/>
          </w:tcPr>
          <w:p w:rsidR="00BE500C" w:rsidRPr="00BE500C" w:rsidRDefault="00BE500C" w:rsidP="00BE500C">
            <w:pPr>
              <w:spacing w:after="0" w:line="240" w:lineRule="auto"/>
              <w:rPr>
                <w:rFonts w:ascii="Verdana" w:eastAsia="Times New Roman" w:hAnsi="Verdana" w:cs="Times New Roman"/>
                <w:color w:val="052635"/>
                <w:sz w:val="17"/>
                <w:szCs w:val="17"/>
                <w:lang w:eastAsia="ru-RU"/>
              </w:rPr>
            </w:pPr>
          </w:p>
        </w:tc>
      </w:tr>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1.</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Москаленко Татьяна Александровна</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Начальник отдела экономического развития, предпринимательства и сельского хозяйства</w:t>
            </w:r>
          </w:p>
        </w:tc>
      </w:tr>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2.</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Провоторова Татьяна Александровна</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Глава муниципального образования Протасовское Дубенского района</w:t>
            </w:r>
          </w:p>
        </w:tc>
      </w:tr>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3.</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Хвостов Юрий Васильевич</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Глава администрации муниципального образования Протасовское Дубенского района</w:t>
            </w:r>
          </w:p>
        </w:tc>
      </w:tr>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4.</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Тимонина Светлана Анатольевна</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Начальник отдела имущественных и земельных отношений администрации муниципального образования Дубенский район</w:t>
            </w:r>
          </w:p>
        </w:tc>
      </w:tr>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5.</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Кузьмин Антон Юрьевич</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Юрисконсульт сектора по правовой работе администрации муниципального образования Дубенский район</w:t>
            </w:r>
          </w:p>
        </w:tc>
      </w:tr>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6.</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Титова Виолетта Юрьевна</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референт сектора по правовой работе администрации МО Дубенский район</w:t>
            </w:r>
          </w:p>
        </w:tc>
      </w:tr>
      <w:tr w:rsidR="00BE500C" w:rsidRPr="00BE500C" w:rsidTr="00BE500C">
        <w:trPr>
          <w:tblCellSpacing w:w="15" w:type="dxa"/>
        </w:trPr>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lastRenderedPageBreak/>
              <w:t>7.</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Федотова Виктория Геннадьевна</w:t>
            </w:r>
          </w:p>
        </w:tc>
        <w:tc>
          <w:tcPr>
            <w:tcW w:w="0" w:type="auto"/>
            <w:shd w:val="clear" w:color="auto" w:fill="FFFFFF"/>
            <w:vAlign w:val="center"/>
            <w:hideMark/>
          </w:tcPr>
          <w:p w:rsidR="00BE500C" w:rsidRPr="00BE500C" w:rsidRDefault="00BE500C" w:rsidP="00BE500C">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BE500C">
              <w:rPr>
                <w:rFonts w:ascii="Verdana" w:eastAsia="Times New Roman" w:hAnsi="Verdana" w:cs="Times New Roman"/>
                <w:color w:val="052635"/>
                <w:sz w:val="17"/>
                <w:szCs w:val="17"/>
                <w:lang w:eastAsia="ru-RU"/>
              </w:rPr>
              <w:t>Консультант отдела ЖКХ, транспорта, строительства и архитектуры комитета по вопросам жизнеобеспечения, экономического развития и сельского хозяйства администрации муниципального образования Дубенский район</w:t>
            </w:r>
          </w:p>
        </w:tc>
      </w:tr>
    </w:tbl>
    <w:p w:rsidR="002A6635" w:rsidRDefault="002A6635">
      <w:bookmarkStart w:id="0" w:name="_GoBack"/>
      <w:bookmarkEnd w:id="0"/>
    </w:p>
    <w:sectPr w:rsidR="002A6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8E"/>
    <w:rsid w:val="0011068E"/>
    <w:rsid w:val="002A6635"/>
    <w:rsid w:val="00BE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7DBF4-4845-4367-A807-C59300B8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E50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50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5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500C"/>
  </w:style>
  <w:style w:type="character" w:styleId="a4">
    <w:name w:val="Hyperlink"/>
    <w:basedOn w:val="a0"/>
    <w:uiPriority w:val="99"/>
    <w:semiHidden/>
    <w:unhideWhenUsed/>
    <w:rsid w:val="00BE5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ubna.tul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DD205FABC22E240A3EA37E49BEC416336B5B6C108CD9C6EB73E1C55Ao5IFH" TargetMode="External"/><Relationship Id="rId5" Type="http://schemas.openxmlformats.org/officeDocument/2006/relationships/hyperlink" Target="consultantplus://offline/ref=00DD205FABC22E240A3EA37E49BEC416336B5A6A1E89D9C6EB73E1C55Ao5IFH" TargetMode="External"/><Relationship Id="rId4" Type="http://schemas.openxmlformats.org/officeDocument/2006/relationships/hyperlink" Target="consultantplus://offline/ref=00DD205FABC22E240A3EA37E49BEC416336B5B6F1B8BD9C6EB73E1C55Ao5IF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2016-09-27T13:39:00Z</dcterms:created>
  <dcterms:modified xsi:type="dcterms:W3CDTF">2016-09-27T13:39:00Z</dcterms:modified>
</cp:coreProperties>
</file>