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61" w:rsidRPr="005E3061" w:rsidRDefault="005E3061" w:rsidP="005E3061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E3061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ПФР публикует изменения в представлении отчетности по персонифицированному учету</w:t>
      </w:r>
    </w:p>
    <w:p w:rsidR="005E3061" w:rsidRPr="005E3061" w:rsidRDefault="005E3061" w:rsidP="005E3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5E30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Пенсионный фонд Российской Федерации сообщает, что в целях реализации федеральных законов от 07.11.2011 № 305-ФЗ «О внесении изменений в отдельные законодательные акты Российской Федерации в связи с реализацией мер по поддержке российского судостроения и судоходства» и от 03.12.2011 № 379-ФЗ «О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фонды» постановлением Правления ПФР</w:t>
      </w:r>
      <w:proofErr w:type="gramEnd"/>
      <w:r w:rsidRPr="005E30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от 28.03.2012 № 66р внесены следующие изменения в постановление Правления ПФР от 31.07.2006 № 192п «О формах документов индивидуального (персонифицированного) учета в системе обязательного пенсионного страхования и инструкции по их заполнению»:</w:t>
      </w:r>
    </w:p>
    <w:p w:rsidR="005E3061" w:rsidRPr="005E3061" w:rsidRDefault="005E3061" w:rsidP="005E3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30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· измены правила заполнения форм АДВ-6-2 «Опись сведений, передаваемых страхователем в ПФР» и АДВ-3 «Опись документов о начисленных и уплаченных страховых взносах и страховом стаже застрахованных лиц, передаваемых страхователем в ПФР»;</w:t>
      </w:r>
    </w:p>
    <w:p w:rsidR="005E3061" w:rsidRPr="005E3061" w:rsidRDefault="005E3061" w:rsidP="005E3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30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· уточнены порядок представления и правила заполнения формы СЗВ-6-1 «Сведения о начисленных и уплаченных страховых взносах на обязательное пенсионное страхование и страховом стаже застрахованного лица»;</w:t>
      </w:r>
    </w:p>
    <w:p w:rsidR="005E3061" w:rsidRPr="005E3061" w:rsidRDefault="005E3061" w:rsidP="005E3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30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· внесены изменения в классификатор параметров, используемых в формах документов индивидуального (персонифицированного) учета в системе обязательного пенсионного страхования, в том числе для отражения сведений</w:t>
      </w:r>
      <w:proofErr w:type="gramStart"/>
      <w:r w:rsidRPr="005E30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:</w:t>
      </w:r>
      <w:proofErr w:type="gramEnd"/>
    </w:p>
    <w:p w:rsidR="005E3061" w:rsidRPr="005E3061" w:rsidRDefault="005E3061" w:rsidP="005E3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30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· за членов экипажей судов, зарегистрированных в Российском международном реестре судов за исполнение обязанностей члена экипажа судна;</w:t>
      </w:r>
    </w:p>
    <w:p w:rsidR="005E3061" w:rsidRPr="005E3061" w:rsidRDefault="005E3061" w:rsidP="005E3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5E30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· за иностранных граждан или лиц без гражданства (за исключением высококвалифицированных специалистов в соответствии с Федеральным законом от 25 июля 2002 года № 115-ФЗ «О правовом положении иностранных граждан в Российской Федерации»), временно проживающих на территории Российской Федерации и заключивших трудовой договор на неопределенный срок либо срочный трудовой договор на срок не менее шести месяцев;</w:t>
      </w:r>
      <w:proofErr w:type="gramEnd"/>
    </w:p>
    <w:p w:rsidR="005E3061" w:rsidRPr="005E3061" w:rsidRDefault="005E3061" w:rsidP="005E3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5E30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· за работников из числа иностранных граждан или лиц без гражданства (за исключением высококвалифицированных специалистов в соответствии с Федеральным законом от 25 июля 2002 года № 115-ФЗ «О правовом положении иностранных граждан в Российской Федерации»), временно пребывающих на территории Российской Федерации и заключивших трудовой договор на неопределенный срок либо срочный трудовой договор на срок не менее шести месяцев.</w:t>
      </w:r>
      <w:proofErr w:type="gramEnd"/>
    </w:p>
    <w:p w:rsidR="005E3061" w:rsidRPr="005E3061" w:rsidRDefault="005E3061" w:rsidP="005E3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30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Пенсионный фонд обращает внимание страхователей на то, что при подготовке отчетности по индивидуальному (персонифицированному) учету за первый квартал 2012 года, представляемых в территориальный орган ПФР с 1 апреля 2012 года необходимо руководствоваться изменениями, внесенными в постановление Правления ПФР от 31.07.2006 № 192п постановлением Правления ПФР от 28.03.2012 № 66р.</w:t>
      </w:r>
    </w:p>
    <w:p w:rsidR="005E3061" w:rsidRPr="005E3061" w:rsidRDefault="005E3061" w:rsidP="005E3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30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Полный текст </w:t>
      </w:r>
      <w:hyperlink r:id="rId5" w:history="1">
        <w:r w:rsidRPr="005E3061">
          <w:rPr>
            <w:rFonts w:ascii="Verdana" w:eastAsia="Times New Roman" w:hAnsi="Verdana" w:cs="Times New Roman"/>
            <w:b/>
            <w:bCs/>
            <w:color w:val="1759B4"/>
            <w:sz w:val="17"/>
            <w:szCs w:val="17"/>
            <w:u w:val="single"/>
            <w:lang w:eastAsia="ru-RU"/>
          </w:rPr>
          <w:t>постановления Правления ПФР от 28.03.2012 № 66р «О внесении изменений в постановление Правления ПРФ от 31.07.2006 № 192п размещен на сайте ПФР в разделе «Законодательство» подразделе «Персонифицированный учет»</w:t>
        </w:r>
      </w:hyperlink>
      <w:r w:rsidRPr="005E30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(находится на регистрации в Минюсте)</w:t>
      </w:r>
    </w:p>
    <w:p w:rsidR="005E3061" w:rsidRPr="005E3061" w:rsidRDefault="005E3061" w:rsidP="005E3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30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Пенсионный фонд рекомендует страхователям не откладывать подготовку отчетности на конец месяца и представлять ее вовремя. Это позволит избежать санкций, которые предусмотрены российским законодательством за нарушение сроков представления отчетности.</w:t>
      </w:r>
    </w:p>
    <w:p w:rsidR="005E3061" w:rsidRPr="005E3061" w:rsidRDefault="005E3061" w:rsidP="005E3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30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Пенсионный фонд Российской Федерации также напоминает, что при представлении отчетности по начисленным и уплаченным страховым взносам с I квартала 2012 года применяется новая форма РСВ-1.</w:t>
      </w:r>
    </w:p>
    <w:p w:rsidR="005E3061" w:rsidRPr="005E3061" w:rsidRDefault="005E3061" w:rsidP="005E3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5E30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связи с этим на сайте ПФР выложены </w:t>
      </w:r>
      <w:hyperlink r:id="rId6" w:history="1">
        <w:r w:rsidRPr="005E3061">
          <w:rPr>
            <w:rFonts w:ascii="Verdana" w:eastAsia="Times New Roman" w:hAnsi="Verdana" w:cs="Times New Roman"/>
            <w:b/>
            <w:bCs/>
            <w:color w:val="1759B4"/>
            <w:sz w:val="17"/>
            <w:szCs w:val="17"/>
            <w:u w:val="single"/>
            <w:lang w:eastAsia="ru-RU"/>
          </w:rPr>
          <w:t xml:space="preserve">форма отчетности РСВ-1, порядок по заполнению формы РСВ-1, коды тарифов плательщиков страховых взносов, а также соответствующий Приказ </w:t>
        </w:r>
        <w:proofErr w:type="spellStart"/>
        <w:r w:rsidRPr="005E3061">
          <w:rPr>
            <w:rFonts w:ascii="Verdana" w:eastAsia="Times New Roman" w:hAnsi="Verdana" w:cs="Times New Roman"/>
            <w:b/>
            <w:bCs/>
            <w:color w:val="1759B4"/>
            <w:sz w:val="17"/>
            <w:szCs w:val="17"/>
            <w:u w:val="single"/>
            <w:lang w:eastAsia="ru-RU"/>
          </w:rPr>
          <w:t>Минздравсоцразвития</w:t>
        </w:r>
        <w:proofErr w:type="spellEnd"/>
        <w:r w:rsidRPr="005E3061">
          <w:rPr>
            <w:rFonts w:ascii="Verdana" w:eastAsia="Times New Roman" w:hAnsi="Verdana" w:cs="Times New Roman"/>
            <w:b/>
            <w:bCs/>
            <w:color w:val="1759B4"/>
            <w:sz w:val="17"/>
            <w:szCs w:val="17"/>
            <w:u w:val="single"/>
            <w:lang w:eastAsia="ru-RU"/>
          </w:rPr>
          <w:t xml:space="preserve"> России</w:t>
        </w:r>
      </w:hyperlink>
      <w:r w:rsidRPr="005E30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от 15 марта 2012 года №232н «Об утверждении формы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</w:t>
      </w:r>
      <w:proofErr w:type="gramEnd"/>
      <w:r w:rsidRPr="005E30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фонд обязательного медицинского страхования плательщиками страховых взносов, производящими выплаты и иные вознаграждения физическим лицам, и порядка ее заполнения». Приказ зарегистрирован в Минюсте РФ 23.03.2012, регистрационный №23588*.</w:t>
      </w:r>
    </w:p>
    <w:p w:rsidR="005E3061" w:rsidRPr="005E3061" w:rsidRDefault="005E3061" w:rsidP="005E30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30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* Приказ вступает в силу по истечении 10 дней после дня официального опубликования.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61"/>
    <w:rsid w:val="005E3061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3061"/>
  </w:style>
  <w:style w:type="character" w:styleId="a4">
    <w:name w:val="Hyperlink"/>
    <w:basedOn w:val="a0"/>
    <w:uiPriority w:val="99"/>
    <w:semiHidden/>
    <w:unhideWhenUsed/>
    <w:rsid w:val="005E30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0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3061"/>
  </w:style>
  <w:style w:type="character" w:styleId="a4">
    <w:name w:val="Hyperlink"/>
    <w:basedOn w:val="a0"/>
    <w:uiPriority w:val="99"/>
    <w:semiHidden/>
    <w:unhideWhenUsed/>
    <w:rsid w:val="005E3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rf.ru/accountability_granting/20199.html" TargetMode="External"/><Relationship Id="rId5" Type="http://schemas.openxmlformats.org/officeDocument/2006/relationships/hyperlink" Target="http://www.pfrf.ru/individual_records/204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2016-09-29T06:43:00Z</dcterms:created>
  <dcterms:modified xsi:type="dcterms:W3CDTF">2016-09-29T06:44:00Z</dcterms:modified>
</cp:coreProperties>
</file>