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EC" w:rsidRPr="00FB4DEC" w:rsidRDefault="00FB4DEC" w:rsidP="00FB4DE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FB4DEC">
        <w:rPr>
          <w:rFonts w:ascii="Verdana" w:eastAsia="Times New Roman" w:hAnsi="Verdana" w:cs="Times New Roman"/>
          <w:b/>
          <w:bCs/>
          <w:color w:val="052635"/>
          <w:sz w:val="30"/>
          <w:szCs w:val="30"/>
          <w:lang w:eastAsia="ru-RU"/>
        </w:rPr>
        <w:t>Решение №9-5 от 05.06.2014 года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О муниципальном дорожном фонде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В соответствии со статьей 179.4 Бюджетного кодекса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1. Создать муниципальный дорожный фонд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2. Утвердить Положение о муниципальном дорожном фонде муниципального образования рабочий поселок Дубна Дубенского района (приложение).</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 Контроль выполнения настоящего решения возложить на администрацию муниципального образования Дубенский район (Гузов К.О.).</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4. Решение вступает в силу со дня его обнародования.</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Глава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 Г.А.Давыдова</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Приложение</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к решению</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Собрания депутатов муниципального образования</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right"/>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от 05.06.2014 № 9-5</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ПОЛОЖЕНИЕ</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о муниципальном дорожном фонде муниципального образования</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b/>
          <w:bCs/>
          <w:color w:val="052635"/>
          <w:sz w:val="17"/>
          <w:szCs w:val="17"/>
          <w:lang w:eastAsia="ru-RU"/>
        </w:rPr>
      </w:pPr>
      <w:r w:rsidRPr="00FB4DEC">
        <w:rPr>
          <w:rFonts w:ascii="Verdana" w:eastAsia="Times New Roman" w:hAnsi="Verdana" w:cs="Times New Roman"/>
          <w:b/>
          <w:bCs/>
          <w:color w:val="052635"/>
          <w:sz w:val="17"/>
          <w:szCs w:val="17"/>
          <w:lang w:eastAsia="ru-RU"/>
        </w:rPr>
        <w:t>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Настоящее Положение разработано в соответствии с Бюджетным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Устава муниципального образования рабочий поселок Дубна Дубенского района и определяет порядок формирования и использования бюджетных ассигнований муниципального дорожного фонда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1. Муниципальный дорожный фонд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 xml:space="preserve">1.1. Муниципальный дорожный фонд муниципального образования рабочий поселок Дубна Дубенского района (далее – дорожный фонд)- часть средств бюджета муниципального образования рабочий поселок Дубна Дубенского района, подлежащая использованию в целях финансового обеспечения дорожной деятельности, включающей расходы на строительство, реконструкцию, капитальный ремонт, ремонт и </w:t>
      </w:r>
      <w:r w:rsidRPr="00FB4DEC">
        <w:rPr>
          <w:rFonts w:ascii="Verdana" w:eastAsia="Times New Roman" w:hAnsi="Verdana" w:cs="Times New Roman"/>
          <w:color w:val="052635"/>
          <w:sz w:val="17"/>
          <w:szCs w:val="17"/>
          <w:lang w:eastAsia="ru-RU"/>
        </w:rPr>
        <w:lastRenderedPageBreak/>
        <w:t>содержание действующей сети автомобильных дорог общего пользования местного значения муниципального образования рабочий поселок Дубна Дубенского района, на муниципальную поддержку в сфере дорожной деятельности и управлении дорожным хозяйством (далее автомобильные дороги).</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1.2. Денежные средства дорожного фонда имеют целевое назначение и не подлежат расходованию на нужды, не связанные с обеспечением дорожной деятельности.</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2.Объем бюджетных ассигнований и источники формирования дорожного фонда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2.1. Объем бюджетных ассигнований дорожного фонда утверждается решением Собрания депутатов муниципального образования рабочий поселок Дубна Дубенского района о бюджете муниципального образования рабочий поселок Дубна Дубенского района (далее – местный бюджет) на очередной финансовый год.</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Формирование бюджетных ассигнований дорожного фонда на очередной финансовый год осуществляется в соответствии с Бюджетным кодексом Российской Федерации и иными муниципальными правовыми актами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2.1.1. При формировании объема бюджетных ассигнований дорожного фонда на очередной финансовый год учитываются следующие источники:</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1) поступления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 автомобильных дорог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2)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дорог общего пользования местного значения муниципального образования рабочий поселок Дубна Дубенского района с обязательным заключением договора пожертвования;</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 возврат средств по обеспечению исполнения муниципального контракта при невыполнении договорных обязательств, связанных с содержанием, ремонтом, реконструкцией и строительной деятельностью объектов дорожного хозяйства, автомобильных дорог муниципального образования рабочий поселок Дубна Дубенского района, финансируемых за счет средств дорожного фонда;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4) штрафы и начисленные пени за невыполнение договорных обязательств при осуществлении деятельности, связанной с содержанием, ремонтом, капитальным ремонтом, реконструкцией и строительной деятельностью объектов дорожного хозяйства, автомобильных дорог муниципального образования рабочий поселок Дубна Дубенского района, финансируемой за счет средств дорожного фонда;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5) остаток средств дорожного фонда на 1 января очередного финансового года (за исключением года создания дорожного фонда).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2.1.2.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 указанных в пункте 2.1.1. настоящего Положения, путем внесения в установленном порядке изменений в бюджет муниципального образования рабочий поселок Дубна Дубенского района на очередной финансовый год.</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муниципального образования рабочий поселок Дубна Дубенского района.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местного бюджета и базового объема бюджетных ассигнований дорожного фонда на очередной финансовый год.</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3. Порядок использования бюджетных ассигнований дорожного фонда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 Главным распорядителем бюджетных ассигнований дорожного фонда является администрация муниципального образования рабочий поселок Дубна Дубенского района (далее – администрация)</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Администрация осуществляет распределение бюджетных ассигнований по следующим направлениям:</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lastRenderedPageBreak/>
        <w:t>3.1.1. Капитальный ремонт, ремонт и содержание действующей сети автомобильных дорог общего пользования местного значения и искусственных сооружений на них.</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3.1.2. Строительство и реконструкция автомобильных дорог общего пользования местного значения и искусственных сооружений на них.</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3.1.3. Осуществление мероприятий, предусмотренных утвержденной в установленном порядке целевой программой, направленной на развитие и сохранение сети автомобильных дорог общего пользования местного значения.</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3.1.4.Осуществление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3.1.5.Осуществление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инвентаризация, паспортизация, диагностика, обследование автомобильных дорог общего пользования местного значения и искусственных сооружений на них, проведение кадастровых работ,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 возмещение их стоимости;</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оплату налогов и прочих обязательных платежей в части дорожного хозяйства;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приобретение дорожно-эксплуатационной техники и другого имущества, необходимого для строительства, капитального ремонта, ремонта и содержания автомобильных дорог общего пользования местного значения и искусственных сооружений на них.</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3.1.6. Средства дорожного фонда могут быть предусмотрены на погашение задолженности по бюджетным кредитам, полученным муниципальным образованием рабочий поселок Дубна Дубенского района из бюджетов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и на осуществление расходов на обслуживание долговых обязательств, связанных с использованием указанных кредитов.</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3.1.7. Средства дорожного фонда, не использованные в течение года, не подлежат изъятию на другие цели и учитываются при финансовом обеспечении на последующие периоды.</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3.2. Перечень объектов капитального ремонта, ремонта автомобильных дорог общего пользования местного значения, перечень объектов строительства и реконструкции автомобильных дорог общего пользования местного значения утверждаются постановлением администрации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B4DEC">
        <w:rPr>
          <w:rFonts w:ascii="Verdana" w:eastAsia="Times New Roman" w:hAnsi="Verdana" w:cs="Times New Roman"/>
          <w:b/>
          <w:bCs/>
          <w:color w:val="052635"/>
          <w:sz w:val="17"/>
          <w:szCs w:val="17"/>
          <w:lang w:eastAsia="ru-RU"/>
        </w:rPr>
        <w:t>4. Контроль использования средств дорожного фонда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4.1. Ответственность за целевое использование бюджетных ассигнований дорожного фонда несет главный распорядитель бюджетных средств.</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4.2. Контроль расходования и целевого использования бюджетных ассигнований средств дорожного фонда осуществляет Собрание депутатов муниципального образования рабочий поселок Дубна Дубенского района, контрольно-счетная комиссия муниципального образования Дубенский район, в соответствии с соглашением о передаче контрольно-счетной комиссии муниципального образования Дубенский район полномочий контрольно-счетного органа муниципального образования рабочий поселок Дубна Дубенского района по осуществлению внешнего муниципального финансового контроля.</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4.3. Отчет об использовании бюджетных ассигнований дорожного фонда формируется главным распорядителем бюджетных ассигнований дорожного фонда и предоставляется в Собрание депутатов муниципального образования рабочий поселок Дубна Дубенского района.</w:t>
      </w:r>
    </w:p>
    <w:p w:rsidR="00FB4DEC" w:rsidRPr="00FB4DEC" w:rsidRDefault="00FB4DEC" w:rsidP="00FB4DEC">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4DEC">
        <w:rPr>
          <w:rFonts w:ascii="Verdana" w:eastAsia="Times New Roman" w:hAnsi="Verdana" w:cs="Times New Roman"/>
          <w:color w:val="052635"/>
          <w:sz w:val="17"/>
          <w:szCs w:val="17"/>
          <w:lang w:eastAsia="ru-RU"/>
        </w:rPr>
        <w:t>4.4. Бюджетные ассигнования дорожного фонда подлежат возврату в бюджет муниципального образования рабочий поселок Дубна Дубенского района в случаях установления их нецелевого использования, влекущего ответственность, установленную действующим законодательством.</w:t>
      </w:r>
    </w:p>
    <w:p w:rsidR="006240BA" w:rsidRDefault="006240BA">
      <w:bookmarkStart w:id="0" w:name="_GoBack"/>
      <w:bookmarkEnd w:id="0"/>
    </w:p>
    <w:sectPr w:rsidR="00624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13"/>
    <w:rsid w:val="00326213"/>
    <w:rsid w:val="006240BA"/>
    <w:rsid w:val="00FB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98538-5AF7-4CA5-BBFA-DCD9A5A0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B4D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4D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4D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2016-09-27T13:03:00Z</dcterms:created>
  <dcterms:modified xsi:type="dcterms:W3CDTF">2016-09-27T13:03:00Z</dcterms:modified>
</cp:coreProperties>
</file>