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B71AF7" w14:textId="77777777" w:rsidR="003217DC" w:rsidRDefault="00654231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212121"/>
          <w:sz w:val="28"/>
          <w:szCs w:val="28"/>
        </w:rPr>
      </w:pPr>
      <w:r w:rsidRPr="00A869F7">
        <w:rPr>
          <w:b/>
          <w:color w:val="212121"/>
          <w:sz w:val="28"/>
          <w:szCs w:val="28"/>
        </w:rPr>
        <w:t>Управляющий региональным отделением ПФР и Уполномоченный по правам ребенка в Тульской области договорились о сотрудничестве</w:t>
      </w:r>
    </w:p>
    <w:p w14:paraId="3392411C" w14:textId="77777777" w:rsidR="00A869F7" w:rsidRP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center"/>
        <w:rPr>
          <w:b/>
          <w:color w:val="212121"/>
          <w:sz w:val="28"/>
          <w:szCs w:val="28"/>
        </w:rPr>
      </w:pPr>
    </w:p>
    <w:p w14:paraId="0CD89EAD" w14:textId="77777777" w:rsidR="003217DC" w:rsidRPr="00A869F7" w:rsidRDefault="00D83336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A869F7">
        <w:rPr>
          <w:color w:val="212121"/>
          <w:sz w:val="28"/>
          <w:szCs w:val="28"/>
        </w:rPr>
        <w:t xml:space="preserve">1 июня в Международный день защиты детей управляющий ОПФР по Тульской области Андрей Филиппов и Уполномоченный по правам ребенка в Тульской области Наталия Зыкова подписали Соглашение о сотрудничестве в сфере государственной защиты прав и законных интересов детей </w:t>
      </w:r>
      <w:proofErr w:type="gramStart"/>
      <w:r w:rsidRPr="00A869F7">
        <w:rPr>
          <w:color w:val="212121"/>
          <w:sz w:val="28"/>
          <w:szCs w:val="28"/>
        </w:rPr>
        <w:t>в  области</w:t>
      </w:r>
      <w:proofErr w:type="gramEnd"/>
      <w:r w:rsidRPr="00A869F7">
        <w:rPr>
          <w:color w:val="212121"/>
          <w:sz w:val="28"/>
          <w:szCs w:val="28"/>
        </w:rPr>
        <w:t xml:space="preserve"> социального обеспечения.</w:t>
      </w:r>
    </w:p>
    <w:p w14:paraId="6D4BFB9B" w14:textId="77777777" w:rsidR="00D83336" w:rsidRPr="00A869F7" w:rsidRDefault="00DB08AE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A869F7">
        <w:rPr>
          <w:color w:val="212121"/>
          <w:sz w:val="28"/>
          <w:szCs w:val="28"/>
        </w:rPr>
        <w:t>В рамках реализации данного соглашения запланировано взаимодействие в области правового просвещения,  проведения информационно-разъяснительной работы  среди семей, имеющих детей, а также организация совместных совещаний, круглых столов, семинаров и встреч, способствующих реализации предмета данного соглашения.</w:t>
      </w:r>
    </w:p>
    <w:p w14:paraId="17006252" w14:textId="77777777" w:rsidR="003217DC" w:rsidRDefault="00DB08AE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  <w:r w:rsidRPr="00A869F7">
        <w:rPr>
          <w:color w:val="212121"/>
          <w:sz w:val="28"/>
          <w:szCs w:val="28"/>
        </w:rPr>
        <w:t xml:space="preserve">Напомним, </w:t>
      </w:r>
      <w:r w:rsidR="003217DC" w:rsidRPr="00A869F7">
        <w:rPr>
          <w:color w:val="212121"/>
          <w:sz w:val="28"/>
          <w:szCs w:val="28"/>
        </w:rPr>
        <w:t xml:space="preserve">Отделение ПФР предоставляет </w:t>
      </w:r>
      <w:r w:rsidRPr="00A869F7">
        <w:rPr>
          <w:color w:val="212121"/>
          <w:sz w:val="28"/>
          <w:szCs w:val="28"/>
        </w:rPr>
        <w:t>ряд</w:t>
      </w:r>
      <w:r w:rsidR="003217DC" w:rsidRPr="00A869F7">
        <w:rPr>
          <w:color w:val="212121"/>
          <w:sz w:val="28"/>
          <w:szCs w:val="28"/>
        </w:rPr>
        <w:t xml:space="preserve"> </w:t>
      </w:r>
      <w:r w:rsidR="00A869F7" w:rsidRPr="00A869F7">
        <w:rPr>
          <w:color w:val="212121"/>
          <w:sz w:val="28"/>
          <w:szCs w:val="28"/>
        </w:rPr>
        <w:t>выплат и пособий</w:t>
      </w:r>
      <w:r w:rsidR="003217DC" w:rsidRPr="00A869F7">
        <w:rPr>
          <w:color w:val="212121"/>
          <w:sz w:val="28"/>
          <w:szCs w:val="28"/>
        </w:rPr>
        <w:t xml:space="preserve"> семьям, </w:t>
      </w:r>
      <w:r w:rsidRPr="00A869F7">
        <w:rPr>
          <w:color w:val="212121"/>
          <w:sz w:val="28"/>
          <w:szCs w:val="28"/>
        </w:rPr>
        <w:t xml:space="preserve">воспитывающих </w:t>
      </w:r>
      <w:r w:rsidR="003217DC" w:rsidRPr="00A869F7">
        <w:rPr>
          <w:color w:val="212121"/>
          <w:sz w:val="28"/>
          <w:szCs w:val="28"/>
        </w:rPr>
        <w:t xml:space="preserve"> детей</w:t>
      </w:r>
      <w:r w:rsidRPr="00A869F7">
        <w:rPr>
          <w:color w:val="212121"/>
          <w:sz w:val="28"/>
          <w:szCs w:val="28"/>
        </w:rPr>
        <w:t xml:space="preserve"> разного возраста. Среди них – материнский (семейный) капитал, </w:t>
      </w:r>
      <w:r w:rsidR="00A869F7" w:rsidRPr="00A869F7">
        <w:rPr>
          <w:color w:val="212121"/>
          <w:sz w:val="28"/>
          <w:szCs w:val="28"/>
        </w:rPr>
        <w:t>часть мер социальной поддержки граждан, переданных в Пенсионный фонд из органов социальной защиты населения, в также ежемесячные выплаты семьям с невысокими доходами на детей от 8 до 17 лет.</w:t>
      </w:r>
    </w:p>
    <w:p w14:paraId="04C8A4C1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20654619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683EF995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52F9B46D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508B97A2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1644FA1F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6F3C29B0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72182824" w14:textId="77777777" w:rsidR="00A869F7" w:rsidRDefault="00A869F7" w:rsidP="00A869F7">
      <w:pPr>
        <w:pStyle w:val="a3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color w:val="212121"/>
          <w:sz w:val="28"/>
          <w:szCs w:val="28"/>
        </w:rPr>
      </w:pPr>
    </w:p>
    <w:p w14:paraId="23C8D9CD" w14:textId="77777777" w:rsidR="00A869F7" w:rsidRPr="00A869F7" w:rsidRDefault="00A869F7" w:rsidP="00B1078D">
      <w:pPr>
        <w:pStyle w:val="a3"/>
        <w:shd w:val="clear" w:color="auto" w:fill="FFFFFF"/>
        <w:spacing w:before="0" w:beforeAutospacing="0" w:after="0" w:afterAutospacing="0" w:line="360" w:lineRule="auto"/>
        <w:jc w:val="both"/>
        <w:rPr>
          <w:color w:val="212121"/>
          <w:szCs w:val="28"/>
        </w:rPr>
      </w:pPr>
    </w:p>
    <w:sectPr w:rsidR="00A869F7" w:rsidRPr="00A869F7" w:rsidSect="003217DC">
      <w:pgSz w:w="11906" w:h="16838"/>
      <w:pgMar w:top="993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3AAF"/>
    <w:rsid w:val="000012B9"/>
    <w:rsid w:val="003217DC"/>
    <w:rsid w:val="00654231"/>
    <w:rsid w:val="00703AAF"/>
    <w:rsid w:val="00981B27"/>
    <w:rsid w:val="00A869F7"/>
    <w:rsid w:val="00B1078D"/>
    <w:rsid w:val="00D83336"/>
    <w:rsid w:val="00DB08AE"/>
    <w:rsid w:val="00E21753"/>
    <w:rsid w:val="00EA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C56B4"/>
  <w15:docId w15:val="{228EA06B-783C-4481-B423-80C170A64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2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654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Белова Анна Юрьевна</dc:creator>
  <cp:keywords/>
  <dc:description/>
  <cp:lastModifiedBy>Гриша</cp:lastModifiedBy>
  <cp:revision>8</cp:revision>
  <dcterms:created xsi:type="dcterms:W3CDTF">2022-06-01T07:36:00Z</dcterms:created>
  <dcterms:modified xsi:type="dcterms:W3CDTF">2022-06-02T08:19:00Z</dcterms:modified>
</cp:coreProperties>
</file>