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  <w:t>Тульская область</w:t>
      </w:r>
    </w:p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  <w:t>Муниципальное образование Дубенский район</w:t>
      </w:r>
    </w:p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  <w:t>Собрание представителей</w:t>
      </w:r>
    </w:p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 xml:space="preserve">                          </w:t>
      </w:r>
    </w:p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  <w:t>РЕШЕНИЕ</w:t>
      </w:r>
    </w:p>
    <w:p w:rsidR="00FB498F" w:rsidRDefault="000D11D6" w:rsidP="000D11D6">
      <w:pPr>
        <w:widowControl w:val="0"/>
        <w:suppressAutoHyphens/>
        <w:jc w:val="right"/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</w:pPr>
      <w:r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  <w:t>проект</w:t>
      </w:r>
      <w:bookmarkStart w:id="0" w:name="_GoBack"/>
      <w:bookmarkEnd w:id="0"/>
    </w:p>
    <w:p w:rsidR="000D11D6" w:rsidRDefault="000D11D6" w:rsidP="000D11D6">
      <w:pPr>
        <w:widowControl w:val="0"/>
        <w:suppressAutoHyphens/>
        <w:jc w:val="right"/>
        <w:rPr>
          <w:rFonts w:ascii="Arial" w:eastAsia="SimSun" w:hAnsi="Arial" w:cs="Arial"/>
          <w:b/>
          <w:kern w:val="2"/>
          <w:sz w:val="32"/>
          <w:szCs w:val="32"/>
          <w:lang w:eastAsia="hi-IN" w:bidi="hi-IN"/>
        </w:rPr>
      </w:pPr>
    </w:p>
    <w:p w:rsidR="00FB498F" w:rsidRPr="00280A27" w:rsidRDefault="00FB498F" w:rsidP="00FB498F">
      <w:pPr>
        <w:widowControl w:val="0"/>
        <w:suppressAutoHyphens/>
        <w:rPr>
          <w:rFonts w:ascii="Arial" w:eastAsia="SimSun" w:hAnsi="Arial" w:cs="Arial"/>
          <w:b/>
          <w:kern w:val="2"/>
          <w:lang w:eastAsia="hi-IN" w:bidi="hi-IN"/>
        </w:rPr>
      </w:pPr>
      <w:r>
        <w:rPr>
          <w:rFonts w:ascii="Arial" w:eastAsia="SimSun" w:hAnsi="Arial" w:cs="Arial"/>
          <w:b/>
          <w:kern w:val="2"/>
          <w:lang w:eastAsia="hi-IN" w:bidi="hi-IN"/>
        </w:rPr>
        <w:t xml:space="preserve">от </w:t>
      </w:r>
      <w:r w:rsidR="000D11D6">
        <w:rPr>
          <w:rFonts w:ascii="Arial" w:eastAsia="SimSun" w:hAnsi="Arial" w:cs="Arial"/>
          <w:b/>
          <w:kern w:val="2"/>
          <w:lang w:eastAsia="hi-IN" w:bidi="hi-IN"/>
        </w:rPr>
        <w:t>_________</w:t>
      </w:r>
      <w:r>
        <w:rPr>
          <w:rFonts w:ascii="Arial" w:eastAsia="SimSun" w:hAnsi="Arial" w:cs="Arial"/>
          <w:b/>
          <w:kern w:val="2"/>
          <w:lang w:eastAsia="hi-IN" w:bidi="hi-IN"/>
        </w:rPr>
        <w:t xml:space="preserve">                                                                            </w:t>
      </w:r>
      <w:r w:rsidR="000D11D6">
        <w:rPr>
          <w:rFonts w:ascii="Arial" w:eastAsia="SimSun" w:hAnsi="Arial" w:cs="Arial"/>
          <w:b/>
          <w:kern w:val="2"/>
          <w:lang w:eastAsia="hi-IN" w:bidi="hi-IN"/>
        </w:rPr>
        <w:t xml:space="preserve">                          № ___</w:t>
      </w:r>
    </w:p>
    <w:p w:rsidR="00FB498F" w:rsidRDefault="00FB498F" w:rsidP="00FB498F">
      <w:pPr>
        <w:widowControl w:val="0"/>
        <w:suppressAutoHyphens/>
        <w:jc w:val="center"/>
        <w:rPr>
          <w:rFonts w:ascii="Arial" w:eastAsia="SimSun" w:hAnsi="Arial" w:cs="Arial"/>
          <w:b/>
          <w:kern w:val="2"/>
          <w:lang w:eastAsia="hi-IN" w:bidi="hi-IN"/>
        </w:rPr>
      </w:pPr>
    </w:p>
    <w:p w:rsidR="00FB498F" w:rsidRDefault="00FB498F" w:rsidP="00FB498F">
      <w:pPr>
        <w:jc w:val="center"/>
        <w:rPr>
          <w:rFonts w:ascii="Arial" w:hAnsi="Arial" w:cs="Arial"/>
          <w:b/>
          <w:sz w:val="32"/>
          <w:szCs w:val="32"/>
        </w:rPr>
      </w:pPr>
    </w:p>
    <w:p w:rsidR="00FB498F" w:rsidRPr="00490D0A" w:rsidRDefault="00FB498F" w:rsidP="00FB498F">
      <w:pPr>
        <w:jc w:val="center"/>
        <w:rPr>
          <w:b/>
          <w:sz w:val="32"/>
          <w:szCs w:val="32"/>
        </w:rPr>
      </w:pPr>
      <w:r w:rsidRPr="00490D0A">
        <w:rPr>
          <w:rFonts w:ascii="Arial" w:hAnsi="Arial" w:cs="Arial"/>
          <w:b/>
          <w:sz w:val="32"/>
          <w:szCs w:val="32"/>
        </w:rPr>
        <w:t>Об утверждении структуры администрации муниципального образования Дубенский район</w:t>
      </w:r>
    </w:p>
    <w:p w:rsidR="00FB498F" w:rsidRDefault="00FB498F" w:rsidP="00FB498F">
      <w:pPr>
        <w:jc w:val="center"/>
        <w:rPr>
          <w:b/>
          <w:sz w:val="28"/>
          <w:szCs w:val="28"/>
        </w:rPr>
      </w:pPr>
    </w:p>
    <w:p w:rsidR="00FB498F" w:rsidRPr="00942D2E" w:rsidRDefault="00FB498F" w:rsidP="00FB498F">
      <w:pPr>
        <w:jc w:val="center"/>
        <w:rPr>
          <w:rFonts w:ascii="Arial" w:hAnsi="Arial" w:cs="Arial"/>
        </w:rPr>
      </w:pPr>
    </w:p>
    <w:p w:rsidR="00FB498F" w:rsidRDefault="00FB498F" w:rsidP="00FB498F">
      <w:pPr>
        <w:jc w:val="both"/>
        <w:rPr>
          <w:rFonts w:ascii="Arial" w:hAnsi="Arial" w:cs="Arial"/>
        </w:rPr>
      </w:pPr>
      <w:r w:rsidRPr="00942D2E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В целях </w:t>
      </w:r>
      <w:proofErr w:type="gramStart"/>
      <w:r>
        <w:rPr>
          <w:rFonts w:ascii="Arial" w:hAnsi="Arial" w:cs="Arial"/>
        </w:rPr>
        <w:t>повышения эффективности работы администрации муниципального образования</w:t>
      </w:r>
      <w:proofErr w:type="gramEnd"/>
      <w:r>
        <w:rPr>
          <w:rFonts w:ascii="Arial" w:hAnsi="Arial" w:cs="Arial"/>
        </w:rPr>
        <w:t xml:space="preserve"> Дубенский район, на основании Устава муниципального образования Дубенский район, Собрание представителей муниципального образования Дубенский район РЕШИЛО:</w:t>
      </w:r>
    </w:p>
    <w:p w:rsidR="00FB498F" w:rsidRDefault="00FB498F" w:rsidP="00FB498F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Утвердить структуру администрации муниципального образования Дубенский район (приложение). </w:t>
      </w:r>
    </w:p>
    <w:p w:rsidR="00FB498F" w:rsidRPr="00023EB7" w:rsidRDefault="00FB498F" w:rsidP="00FB498F">
      <w:pPr>
        <w:jc w:val="both"/>
      </w:pPr>
      <w:r>
        <w:rPr>
          <w:rFonts w:ascii="Arial" w:hAnsi="Arial" w:cs="Arial"/>
        </w:rPr>
        <w:t xml:space="preserve">         2. Признать утратившим силу решение Собрания представителей муниципального образования Дубенский район</w:t>
      </w:r>
      <w:r w:rsidRPr="00A523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от 09.02.2016 года № 37-2 </w:t>
      </w:r>
      <w:r w:rsidRPr="00DE6613">
        <w:rPr>
          <w:rFonts w:ascii="Arial" w:hAnsi="Arial" w:cs="Arial"/>
        </w:rPr>
        <w:t>«Об утверждении структуры администрации муниципального образования Дубенский район»</w:t>
      </w:r>
      <w:r>
        <w:rPr>
          <w:rFonts w:ascii="Arial" w:hAnsi="Arial" w:cs="Arial"/>
        </w:rPr>
        <w:t>.</w:t>
      </w:r>
    </w:p>
    <w:p w:rsidR="00FB498F" w:rsidRPr="00942D2E" w:rsidRDefault="00FB498F" w:rsidP="00FB498F">
      <w:pPr>
        <w:jc w:val="both"/>
        <w:rPr>
          <w:rFonts w:ascii="Arial" w:hAnsi="Arial" w:cs="Arial"/>
        </w:rPr>
      </w:pPr>
      <w:r w:rsidRPr="00942D2E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3</w:t>
      </w:r>
      <w:r w:rsidRPr="00942D2E">
        <w:rPr>
          <w:rFonts w:ascii="Arial" w:hAnsi="Arial" w:cs="Arial"/>
        </w:rPr>
        <w:t xml:space="preserve">.  Решение вступает в силу со дня </w:t>
      </w:r>
      <w:r>
        <w:rPr>
          <w:rFonts w:ascii="Arial" w:hAnsi="Arial" w:cs="Arial"/>
        </w:rPr>
        <w:t>подписания</w:t>
      </w:r>
      <w:r w:rsidRPr="00942D2E">
        <w:rPr>
          <w:rFonts w:ascii="Arial" w:hAnsi="Arial" w:cs="Arial"/>
        </w:rPr>
        <w:t>.</w:t>
      </w:r>
    </w:p>
    <w:p w:rsidR="00FB498F" w:rsidRPr="00942D2E" w:rsidRDefault="00FB498F" w:rsidP="00FB498F">
      <w:pPr>
        <w:jc w:val="both"/>
        <w:rPr>
          <w:rFonts w:ascii="Arial" w:hAnsi="Arial" w:cs="Arial"/>
        </w:rPr>
      </w:pPr>
    </w:p>
    <w:p w:rsidR="00FB498F" w:rsidRDefault="00FB498F" w:rsidP="00FB498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B498F" w:rsidRPr="00942D2E" w:rsidRDefault="00FB498F" w:rsidP="00FB498F">
      <w:pPr>
        <w:jc w:val="both"/>
        <w:rPr>
          <w:rFonts w:ascii="Arial" w:hAnsi="Arial" w:cs="Arial"/>
        </w:rPr>
      </w:pPr>
      <w:r w:rsidRPr="00581D8D">
        <w:rPr>
          <w:b/>
          <w:sz w:val="28"/>
          <w:szCs w:val="28"/>
        </w:rPr>
        <w:t xml:space="preserve">    </w:t>
      </w:r>
    </w:p>
    <w:p w:rsidR="00FB498F" w:rsidRDefault="00FB498F" w:rsidP="00FB498F">
      <w:pPr>
        <w:jc w:val="both"/>
        <w:rPr>
          <w:rFonts w:ascii="Arial" w:hAnsi="Arial" w:cs="Arial"/>
          <w:b/>
        </w:rPr>
      </w:pPr>
      <w:r w:rsidRPr="00AF4269">
        <w:rPr>
          <w:rFonts w:ascii="Arial" w:hAnsi="Arial" w:cs="Arial"/>
        </w:rPr>
        <w:t xml:space="preserve"> </w:t>
      </w:r>
      <w:r w:rsidRPr="005B5374">
        <w:rPr>
          <w:rFonts w:ascii="Arial" w:hAnsi="Arial" w:cs="Arial"/>
          <w:b/>
        </w:rPr>
        <w:t xml:space="preserve">Глава </w:t>
      </w:r>
    </w:p>
    <w:p w:rsidR="00FB498F" w:rsidRPr="005B5374" w:rsidRDefault="00FB498F" w:rsidP="00FB498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5B5374">
        <w:rPr>
          <w:rFonts w:ascii="Arial" w:hAnsi="Arial" w:cs="Arial"/>
          <w:b/>
        </w:rPr>
        <w:t>муниципального образования</w:t>
      </w:r>
    </w:p>
    <w:p w:rsidR="00FB498F" w:rsidRPr="005B5374" w:rsidRDefault="00FB498F" w:rsidP="00FB498F">
      <w:pPr>
        <w:jc w:val="both"/>
        <w:rPr>
          <w:rFonts w:ascii="Arial" w:hAnsi="Arial" w:cs="Arial"/>
          <w:b/>
        </w:rPr>
      </w:pPr>
      <w:r w:rsidRPr="005B5374">
        <w:rPr>
          <w:rFonts w:ascii="Arial" w:hAnsi="Arial" w:cs="Arial"/>
          <w:b/>
        </w:rPr>
        <w:t xml:space="preserve"> Дубенский район                                                                                     </w:t>
      </w:r>
      <w:r>
        <w:rPr>
          <w:rFonts w:ascii="Arial" w:hAnsi="Arial" w:cs="Arial"/>
          <w:b/>
        </w:rPr>
        <w:t>Н.В. Гудкова</w:t>
      </w:r>
      <w:r w:rsidRPr="005B5374">
        <w:rPr>
          <w:rFonts w:ascii="Arial" w:hAnsi="Arial" w:cs="Arial"/>
          <w:b/>
        </w:rPr>
        <w:t xml:space="preserve"> </w:t>
      </w:r>
    </w:p>
    <w:p w:rsidR="00842399" w:rsidRDefault="00842399"/>
    <w:sectPr w:rsidR="008423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8F"/>
    <w:rsid w:val="000D11D6"/>
    <w:rsid w:val="006F1139"/>
    <w:rsid w:val="00842399"/>
    <w:rsid w:val="00FB4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Виолетта Юрьевна</dc:creator>
  <cp:lastModifiedBy>Титова Виолетта Юрьевна</cp:lastModifiedBy>
  <cp:revision>3</cp:revision>
  <dcterms:created xsi:type="dcterms:W3CDTF">2016-12-23T10:47:00Z</dcterms:created>
  <dcterms:modified xsi:type="dcterms:W3CDTF">2016-12-26T10:53:00Z</dcterms:modified>
</cp:coreProperties>
</file>