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57F7" w:rsidRDefault="007F57F7" w:rsidP="007F57F7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4F2312" w:rsidRDefault="004F2312" w:rsidP="004F2312">
      <w:pPr>
        <w:widowControl w:val="0"/>
        <w:spacing w:line="240" w:lineRule="exact"/>
        <w:jc w:val="right"/>
        <w:rPr>
          <w:szCs w:val="28"/>
          <w:lang w:eastAsia="ru-RU"/>
        </w:rPr>
      </w:pPr>
      <w:r>
        <w:rPr>
          <w:szCs w:val="28"/>
          <w:lang w:eastAsia="ru-RU"/>
        </w:rPr>
        <w:t xml:space="preserve">Приложение </w:t>
      </w:r>
    </w:p>
    <w:p w:rsidR="004F2312" w:rsidRDefault="004F2312" w:rsidP="004F2312">
      <w:pPr>
        <w:widowControl w:val="0"/>
        <w:spacing w:line="240" w:lineRule="exact"/>
        <w:jc w:val="right"/>
        <w:rPr>
          <w:szCs w:val="28"/>
          <w:lang w:eastAsia="ru-RU"/>
        </w:rPr>
      </w:pPr>
      <w:r>
        <w:rPr>
          <w:szCs w:val="28"/>
          <w:lang w:eastAsia="ru-RU"/>
        </w:rPr>
        <w:t xml:space="preserve">к постановлению комиссии по делам </w:t>
      </w:r>
    </w:p>
    <w:p w:rsidR="004F2312" w:rsidRDefault="004F2312" w:rsidP="004F2312">
      <w:pPr>
        <w:widowControl w:val="0"/>
        <w:spacing w:line="240" w:lineRule="exact"/>
        <w:jc w:val="right"/>
        <w:rPr>
          <w:szCs w:val="28"/>
          <w:lang w:eastAsia="ru-RU"/>
        </w:rPr>
      </w:pPr>
      <w:r>
        <w:rPr>
          <w:szCs w:val="28"/>
          <w:lang w:eastAsia="ru-RU"/>
        </w:rPr>
        <w:t xml:space="preserve">несовершеннолетних и защите их прав </w:t>
      </w:r>
    </w:p>
    <w:p w:rsidR="004F2312" w:rsidRDefault="004F2312" w:rsidP="004F2312">
      <w:pPr>
        <w:jc w:val="right"/>
        <w:rPr>
          <w:szCs w:val="28"/>
          <w:lang w:eastAsia="ru-RU"/>
        </w:rPr>
      </w:pPr>
      <w:r>
        <w:rPr>
          <w:szCs w:val="28"/>
          <w:lang w:eastAsia="ru-RU"/>
        </w:rPr>
        <w:t xml:space="preserve">МО Дубенский район </w:t>
      </w:r>
    </w:p>
    <w:p w:rsidR="004F2312" w:rsidRDefault="004F2312" w:rsidP="004F2312">
      <w:pPr>
        <w:jc w:val="right"/>
        <w:rPr>
          <w:szCs w:val="28"/>
          <w:lang w:eastAsia="ru-RU"/>
        </w:rPr>
      </w:pPr>
      <w:r>
        <w:rPr>
          <w:szCs w:val="28"/>
          <w:lang w:eastAsia="ru-RU"/>
        </w:rPr>
        <w:t>от 08.02.2024  № 6</w:t>
      </w:r>
    </w:p>
    <w:p w:rsidR="004F2312" w:rsidRDefault="004F2312" w:rsidP="004F2312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ПЛАН</w:t>
      </w:r>
    </w:p>
    <w:p w:rsidR="004F2312" w:rsidRDefault="004F2312" w:rsidP="004F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реализации Всероссийской акции «Безопасность детства» </w:t>
      </w:r>
    </w:p>
    <w:p w:rsidR="004F2312" w:rsidRDefault="004F2312" w:rsidP="004F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 Дубенский район</w:t>
      </w:r>
    </w:p>
    <w:p w:rsidR="004F2312" w:rsidRDefault="004F2312" w:rsidP="004F23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2024-2025 гг.</w:t>
      </w:r>
    </w:p>
    <w:p w:rsidR="004F2312" w:rsidRDefault="004F2312" w:rsidP="004F2312">
      <w:pPr>
        <w:jc w:val="both"/>
        <w:rPr>
          <w:b/>
          <w:sz w:val="28"/>
          <w:szCs w:val="28"/>
        </w:rPr>
      </w:pPr>
    </w:p>
    <w:p w:rsidR="004F2312" w:rsidRDefault="004F2312" w:rsidP="004F23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исполнения: </w:t>
      </w:r>
      <w:r>
        <w:rPr>
          <w:sz w:val="28"/>
          <w:szCs w:val="28"/>
        </w:rPr>
        <w:t>весь период проведения Акции.</w:t>
      </w:r>
    </w:p>
    <w:p w:rsidR="004F2312" w:rsidRDefault="004F2312" w:rsidP="004F23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отчета о выполнении мероприятия: </w:t>
      </w:r>
      <w:r>
        <w:rPr>
          <w:sz w:val="28"/>
          <w:szCs w:val="28"/>
        </w:rPr>
        <w:t>аналитическая справка, направленная в адрес председателя комиссии по делам несовершеннолетних и защите их прав МО Дубенский район (по итогам каждого полугодия, до 5 числа месяца, следующего за отчетным периодом).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60"/>
        <w:gridCol w:w="6919"/>
        <w:gridCol w:w="7307"/>
      </w:tblGrid>
      <w:tr w:rsidR="004F2312" w:rsidTr="004F23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</w:rPr>
              <w:t xml:space="preserve">№ </w:t>
            </w: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>/п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</w:rPr>
              <w:t>Наименование мероприятия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Ответственный</w:t>
            </w:r>
          </w:p>
        </w:tc>
      </w:tr>
      <w:tr w:rsidR="004F2312" w:rsidTr="004F2312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</w:rPr>
              <w:t>Работа по профилактике чрезвычайных ситуаций с семьями и детьми</w:t>
            </w:r>
            <w:r>
              <w:rPr>
                <w:b/>
              </w:rPr>
              <w:t xml:space="preserve"> </w:t>
            </w:r>
          </w:p>
        </w:tc>
      </w:tr>
      <w:tr w:rsidR="004F2312" w:rsidTr="004F23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spacing w:line="276" w:lineRule="auto"/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2" w:rsidRDefault="004F2312">
            <w:pPr>
              <w:pStyle w:val="af4"/>
              <w:widowControl w:val="0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Участие в мероприятиях Месячника безопасности, проводимого Министерством Российской Федерации по делам гражданской обороны, чрезвычайным ситуациям и ликвидации последствий стихийных бедствий по Тульской области</w:t>
            </w:r>
          </w:p>
          <w:p w:rsidR="004F2312" w:rsidRDefault="004F2312">
            <w:pPr>
              <w:pStyle w:val="af4"/>
              <w:widowControl w:val="0"/>
              <w:ind w:left="0"/>
              <w:jc w:val="both"/>
              <w:rPr>
                <w:lang w:eastAsia="en-US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widowControl w:val="0"/>
              <w:jc w:val="both"/>
              <w:rPr>
                <w:lang w:eastAsia="en-US"/>
              </w:rPr>
            </w:pPr>
            <w:r>
              <w:rPr>
                <w:rFonts w:eastAsia="Calibri"/>
              </w:rPr>
              <w:t xml:space="preserve">Отдел по мобилизационной подготовке, </w:t>
            </w:r>
            <w:proofErr w:type="spellStart"/>
            <w:r>
              <w:rPr>
                <w:rFonts w:eastAsia="Calibri"/>
              </w:rPr>
              <w:t>ГОиЧС</w:t>
            </w:r>
            <w:proofErr w:type="spellEnd"/>
            <w:r>
              <w:rPr>
                <w:rFonts w:eastAsia="Calibri"/>
              </w:rPr>
              <w:t>, охране окружающей среды АМО Дубенский район, отдел надзорной деятельности и профилактической работы по Суворовскому и Дубенскому районам ГУ министерства РФ по делам ГО, ЧС и ликвидации последствий стихийных бедствий по Тульской области (по согласованию)</w:t>
            </w:r>
          </w:p>
        </w:tc>
      </w:tr>
      <w:tr w:rsidR="004F2312" w:rsidTr="004F23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spacing w:line="276" w:lineRule="auto"/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pStyle w:val="af4"/>
              <w:widowControl w:val="0"/>
              <w:ind w:left="0"/>
              <w:jc w:val="both"/>
              <w:rPr>
                <w:lang w:eastAsia="en-US"/>
              </w:rPr>
            </w:pPr>
            <w:r>
              <w:rPr>
                <w:rFonts w:eastAsia="Calibri"/>
              </w:rPr>
              <w:t>Посещение мест фактического проживания  многодетных малообеспеченных семей и семей, находящихся в социально опасном положении, с целью оценки состояния условий их проживания и информирования о соблюдении мер пожарной безопасности (по отдельному графику)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widowControl w:val="0"/>
              <w:jc w:val="both"/>
              <w:rPr>
                <w:lang w:eastAsia="en-US"/>
              </w:rPr>
            </w:pPr>
            <w:proofErr w:type="gramStart"/>
            <w:r>
              <w:rPr>
                <w:rFonts w:eastAsia="Calibri"/>
              </w:rPr>
              <w:t>Отдел надзорной деятельности и профилактической работы по Суворовскому и Дубенскому районам ГУ министерства РФ по делам ГО, ЧС и ликвидации последствий стихийных бедствий по Тульской области (по согласованию), ГУ ТО «Социально-реабилитационный центр для несовершеннолетних № 4» (</w:t>
            </w:r>
            <w:r>
              <w:rPr>
                <w:rFonts w:eastAsia="Calibri"/>
                <w:bCs/>
              </w:rPr>
              <w:t>по согласованию), отдел социальной защиты населения ГУ ТО «Управление социальной защиты населения Тульской области» (по согласованию)</w:t>
            </w:r>
            <w:proofErr w:type="gramEnd"/>
          </w:p>
        </w:tc>
      </w:tr>
      <w:tr w:rsidR="004F2312" w:rsidTr="004F2312">
        <w:trPr>
          <w:trHeight w:val="31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spacing w:line="276" w:lineRule="auto"/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pStyle w:val="af4"/>
              <w:widowControl w:val="0"/>
              <w:ind w:left="0"/>
              <w:jc w:val="both"/>
              <w:rPr>
                <w:lang w:eastAsia="en-US"/>
              </w:rPr>
            </w:pPr>
            <w:r>
              <w:rPr>
                <w:rFonts w:eastAsia="Calibri"/>
              </w:rPr>
              <w:t xml:space="preserve">Проведение патрулирования территорий,  направленного на выявление безнадзорного нахождения детей вблизи водоемов, а также привлечения их к административной ответственности лиц, </w:t>
            </w:r>
            <w:r>
              <w:rPr>
                <w:rFonts w:eastAsia="Calibri"/>
              </w:rPr>
              <w:lastRenderedPageBreak/>
              <w:t>допускающих нарушение административного законодательства в сфере общественной безопасности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widowControl w:val="0"/>
              <w:jc w:val="both"/>
              <w:rPr>
                <w:lang w:eastAsia="en-US"/>
              </w:rPr>
            </w:pPr>
            <w:r>
              <w:rPr>
                <w:rFonts w:eastAsia="Calibri"/>
              </w:rPr>
              <w:lastRenderedPageBreak/>
              <w:t xml:space="preserve">Отдел по мобилизационной подготовке, </w:t>
            </w:r>
            <w:proofErr w:type="spellStart"/>
            <w:r>
              <w:rPr>
                <w:rFonts w:eastAsia="Calibri"/>
              </w:rPr>
              <w:t>ГОиЧС</w:t>
            </w:r>
            <w:proofErr w:type="spellEnd"/>
            <w:r>
              <w:rPr>
                <w:rFonts w:eastAsia="Calibri"/>
              </w:rPr>
              <w:t>, охране окружающей среды АМО Дубенский район, ОП «</w:t>
            </w:r>
            <w:proofErr w:type="spellStart"/>
            <w:r>
              <w:rPr>
                <w:rFonts w:eastAsia="Calibri"/>
              </w:rPr>
              <w:t>Дубенское</w:t>
            </w:r>
            <w:proofErr w:type="spellEnd"/>
            <w:r>
              <w:rPr>
                <w:rFonts w:eastAsia="Calibri"/>
              </w:rPr>
              <w:t xml:space="preserve">» МО МВД РФ «Суворовский» (по согласованию) </w:t>
            </w:r>
          </w:p>
        </w:tc>
      </w:tr>
      <w:tr w:rsidR="004F2312" w:rsidTr="004F23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t>4.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pStyle w:val="af4"/>
              <w:widowControl w:val="0"/>
              <w:ind w:left="0"/>
              <w:jc w:val="both"/>
              <w:rPr>
                <w:lang w:eastAsia="en-US"/>
              </w:rPr>
            </w:pPr>
            <w:r>
              <w:rPr>
                <w:rFonts w:eastAsia="Calibri"/>
              </w:rPr>
              <w:t>Проведение тематических заседаний комиссии по делам несовершеннолетних и защите их прав МО Дубенский район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widowControl w:val="0"/>
              <w:jc w:val="both"/>
              <w:rPr>
                <w:lang w:eastAsia="en-US"/>
              </w:rPr>
            </w:pPr>
            <w:r>
              <w:rPr>
                <w:rFonts w:eastAsia="Calibri"/>
              </w:rPr>
              <w:t>Комиссия по делам несовершеннолетних и защите их прав МО Дубенский район</w:t>
            </w:r>
          </w:p>
        </w:tc>
      </w:tr>
      <w:tr w:rsidR="004F2312" w:rsidTr="004F23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spacing w:line="276" w:lineRule="auto"/>
              <w:jc w:val="center"/>
              <w:rPr>
                <w:lang w:eastAsia="en-US"/>
              </w:rPr>
            </w:pPr>
            <w:r>
              <w:t>5.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pStyle w:val="af4"/>
              <w:widowControl w:val="0"/>
              <w:ind w:left="0"/>
              <w:jc w:val="both"/>
              <w:rPr>
                <w:lang w:eastAsia="en-US"/>
              </w:rPr>
            </w:pPr>
            <w:r>
              <w:rPr>
                <w:rFonts w:eastAsia="Calibri"/>
              </w:rPr>
              <w:t>Проведение в образовательных организациях Дубенского района  занятий, направленных на предотвращение происшествий на водных объектах в период ледостава, обучение правилам поведения на воде и оказание первой помощи пострадавшим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widowControl w:val="0"/>
              <w:spacing w:line="283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Отдел надзорной деятельности и профилактической работы по Суворовскому и Дубенскому районам ГУ министерства РФ по делам ГО, ЧС и ликвидации последствий стихийных бедствий по Тульской области (по согласованию), образовательные организации Дубенского района</w:t>
            </w:r>
          </w:p>
        </w:tc>
      </w:tr>
      <w:tr w:rsidR="004F2312" w:rsidTr="004F23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spacing w:line="276" w:lineRule="auto"/>
              <w:jc w:val="center"/>
              <w:rPr>
                <w:lang w:eastAsia="en-US"/>
              </w:rPr>
            </w:pPr>
            <w:r>
              <w:t>6.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2" w:rsidRDefault="004F2312">
            <w:pPr>
              <w:pStyle w:val="af4"/>
              <w:widowControl w:val="0"/>
              <w:ind w:left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Размещение на сайтах образовательных организаций Дубенского района тематических видеороликов</w:t>
            </w:r>
          </w:p>
          <w:p w:rsidR="004F2312" w:rsidRDefault="004F2312">
            <w:pPr>
              <w:pStyle w:val="af4"/>
              <w:widowControl w:val="0"/>
              <w:ind w:left="0"/>
              <w:jc w:val="both"/>
              <w:rPr>
                <w:bCs/>
                <w:lang w:eastAsia="en-US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widowControl w:val="0"/>
              <w:spacing w:line="283" w:lineRule="exact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</w:rPr>
              <w:t xml:space="preserve">Образовательные организации Дубенского района </w:t>
            </w:r>
          </w:p>
        </w:tc>
      </w:tr>
      <w:tr w:rsidR="004F2312" w:rsidTr="004F23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spacing w:line="276" w:lineRule="auto"/>
              <w:jc w:val="center"/>
              <w:rPr>
                <w:lang w:eastAsia="en-US"/>
              </w:rPr>
            </w:pPr>
            <w:r>
              <w:t>7.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pStyle w:val="af4"/>
              <w:widowControl w:val="0"/>
              <w:ind w:left="0"/>
              <w:jc w:val="both"/>
              <w:rPr>
                <w:bCs/>
                <w:lang w:eastAsia="en-US"/>
              </w:rPr>
            </w:pPr>
            <w:r>
              <w:rPr>
                <w:rFonts w:eastAsia="Calibri"/>
                <w:bCs/>
              </w:rPr>
              <w:t>Проведение в образовательных организациях Дубенского района с участием медицинских работников мероприятий по оказанию первой медицинской помощи при получении травм, переохлаждении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widowControl w:val="0"/>
              <w:spacing w:line="283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</w:rPr>
              <w:t>Образовательные организации Дубенского района, ГУЗ «Городская клиническая больница № 2 г. Тулы имени Е.Г. Лазарева» (по согласованию)</w:t>
            </w:r>
          </w:p>
        </w:tc>
      </w:tr>
      <w:tr w:rsidR="004F2312" w:rsidTr="004F23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spacing w:line="276" w:lineRule="auto"/>
              <w:jc w:val="center"/>
              <w:rPr>
                <w:lang w:eastAsia="en-US"/>
              </w:rPr>
            </w:pPr>
            <w:r>
              <w:t>8.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pStyle w:val="af4"/>
              <w:widowControl w:val="0"/>
              <w:ind w:left="0"/>
              <w:jc w:val="both"/>
              <w:rPr>
                <w:bCs/>
                <w:lang w:eastAsia="en-US"/>
              </w:rPr>
            </w:pPr>
            <w:r>
              <w:rPr>
                <w:rFonts w:eastAsia="Calibri"/>
                <w:bCs/>
              </w:rPr>
              <w:t xml:space="preserve">Проведение с </w:t>
            </w:r>
            <w:proofErr w:type="gramStart"/>
            <w:r>
              <w:rPr>
                <w:rFonts w:eastAsia="Calibri"/>
                <w:bCs/>
              </w:rPr>
              <w:t>обучающимися</w:t>
            </w:r>
            <w:proofErr w:type="gramEnd"/>
            <w:r>
              <w:rPr>
                <w:rFonts w:eastAsia="Calibri"/>
                <w:bCs/>
              </w:rPr>
              <w:t xml:space="preserve"> образовательных организаций Дубенского района бесед-инструктажей, викторин, классных часов, конкурсов, эстафет, направленных на безопасное поведение в быту и социуме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widowControl w:val="0"/>
              <w:spacing w:line="283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</w:rPr>
              <w:t xml:space="preserve">Образовательные организации Дубенского района </w:t>
            </w:r>
          </w:p>
        </w:tc>
      </w:tr>
      <w:tr w:rsidR="004F2312" w:rsidTr="004F23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spacing w:line="276" w:lineRule="auto"/>
              <w:jc w:val="center"/>
              <w:rPr>
                <w:lang w:eastAsia="en-US"/>
              </w:rPr>
            </w:pPr>
            <w:r>
              <w:t>9.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pStyle w:val="af4"/>
              <w:widowControl w:val="0"/>
              <w:ind w:left="0"/>
              <w:jc w:val="both"/>
              <w:rPr>
                <w:bCs/>
                <w:lang w:eastAsia="en-US"/>
              </w:rPr>
            </w:pPr>
            <w:r>
              <w:rPr>
                <w:rFonts w:eastAsia="Calibri"/>
                <w:bCs/>
              </w:rPr>
              <w:t>Вовлечение детей и молодежи Дубенского района в мероприятия, направленные на профилактику дорожно-транспортных происшествий (викторины, классные часы, конкурсы, акции)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widowControl w:val="0"/>
              <w:spacing w:line="283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</w:rPr>
              <w:t xml:space="preserve">Комитет по образованию, культуре, молодежной политике, физической культуре и спорту АМО Дубенский район, образовательные организации Дубенского района </w:t>
            </w:r>
          </w:p>
        </w:tc>
      </w:tr>
      <w:tr w:rsidR="004F2312" w:rsidTr="004F23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spacing w:line="276" w:lineRule="auto"/>
              <w:jc w:val="center"/>
              <w:rPr>
                <w:lang w:eastAsia="en-US"/>
              </w:rPr>
            </w:pPr>
            <w:r>
              <w:t>10.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rFonts w:eastAsia="Calibri"/>
                <w:bCs/>
              </w:rPr>
              <w:t>Проведение в ГУ ТО «Социально-реабилитационный центр для несовершеннолетних № 4» дополнительных инструктажей и практических тренировок по эвакуации людей в случае возникновения пожара или иной чрезвычайной ситуации (по отдельному плану)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rFonts w:eastAsia="Calibri"/>
                <w:bCs/>
              </w:rPr>
              <w:t>ГУ ТО «Социально-реабилитационный центр для несовершеннолетних № 4» (по согласованию)</w:t>
            </w:r>
          </w:p>
        </w:tc>
      </w:tr>
      <w:tr w:rsidR="004F2312" w:rsidTr="004F23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spacing w:line="276" w:lineRule="auto"/>
              <w:jc w:val="center"/>
              <w:rPr>
                <w:lang w:eastAsia="en-US"/>
              </w:rPr>
            </w:pPr>
            <w:r>
              <w:t>11.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pStyle w:val="af4"/>
              <w:widowControl w:val="0"/>
              <w:ind w:left="0"/>
              <w:jc w:val="both"/>
              <w:rPr>
                <w:bCs/>
                <w:lang w:eastAsia="en-US"/>
              </w:rPr>
            </w:pPr>
            <w:r>
              <w:rPr>
                <w:rFonts w:eastAsia="Calibri"/>
                <w:bCs/>
              </w:rPr>
              <w:t>Проведение инструктажей, занятий и бесед по вопросам пожарной безопасности с детьми,  находящимися на обслуживании в стационарном отделении ГУ ТО «Социально-реабилитационный центр для несовершеннолетних № 4»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rFonts w:eastAsia="Calibri"/>
                <w:bCs/>
              </w:rPr>
              <w:t>ГУ ТО «Социально-реабилитационный центр для несовершеннолетних № 4» (по согласованию)</w:t>
            </w:r>
          </w:p>
        </w:tc>
      </w:tr>
      <w:tr w:rsidR="004F2312" w:rsidTr="004F23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spacing w:line="276" w:lineRule="auto"/>
              <w:jc w:val="center"/>
              <w:rPr>
                <w:lang w:eastAsia="en-US"/>
              </w:rPr>
            </w:pPr>
            <w:r>
              <w:t>12.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2" w:rsidRDefault="004F2312">
            <w:pPr>
              <w:widowControl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Осуществление </w:t>
            </w:r>
            <w:proofErr w:type="gramStart"/>
            <w:r>
              <w:rPr>
                <w:rFonts w:eastAsia="Calibri"/>
                <w:bCs/>
              </w:rPr>
              <w:t>контроля за</w:t>
            </w:r>
            <w:proofErr w:type="gramEnd"/>
            <w:r>
              <w:rPr>
                <w:rFonts w:eastAsia="Calibri"/>
                <w:bCs/>
              </w:rPr>
              <w:t xml:space="preserve"> соблюдением условий проживания несовершеннолетних в семьях, состоящих на профилактическом учете в связи с ненадлежащим исполнением родителями (иными </w:t>
            </w:r>
            <w:r>
              <w:rPr>
                <w:rFonts w:eastAsia="Calibri"/>
                <w:bCs/>
              </w:rPr>
              <w:lastRenderedPageBreak/>
              <w:t>законными представителями) обязанностей в отношении своих детей</w:t>
            </w:r>
          </w:p>
          <w:p w:rsidR="004F2312" w:rsidRDefault="004F2312">
            <w:pPr>
              <w:widowControl w:val="0"/>
              <w:jc w:val="both"/>
              <w:rPr>
                <w:bCs/>
                <w:lang w:eastAsia="en-US"/>
              </w:rPr>
            </w:pP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2" w:rsidRDefault="004F2312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Комиссия по делам несовершеннолетних и защите их прав МО Дубенский район</w:t>
            </w:r>
          </w:p>
          <w:p w:rsidR="004F2312" w:rsidRDefault="004F2312">
            <w:pPr>
              <w:widowControl w:val="0"/>
              <w:jc w:val="both"/>
              <w:rPr>
                <w:rFonts w:eastAsiaTheme="minorHAnsi"/>
                <w:bCs/>
              </w:rPr>
            </w:pPr>
          </w:p>
          <w:p w:rsidR="004F2312" w:rsidRDefault="004F2312">
            <w:pPr>
              <w:widowControl w:val="0"/>
              <w:jc w:val="both"/>
              <w:rPr>
                <w:bCs/>
                <w:lang w:eastAsia="en-US"/>
              </w:rPr>
            </w:pPr>
          </w:p>
        </w:tc>
      </w:tr>
      <w:tr w:rsidR="004F2312" w:rsidTr="004F2312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</w:rPr>
              <w:lastRenderedPageBreak/>
              <w:t>Осуществление мониторинга потенциально опасных объектов</w:t>
            </w:r>
          </w:p>
        </w:tc>
      </w:tr>
      <w:tr w:rsidR="004F2312" w:rsidTr="004F23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spacing w:line="276" w:lineRule="auto"/>
              <w:jc w:val="center"/>
              <w:rPr>
                <w:lang w:eastAsia="en-US"/>
              </w:rPr>
            </w:pPr>
            <w:r>
              <w:t>13.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rFonts w:eastAsia="Calibri"/>
                <w:bCs/>
              </w:rPr>
              <w:t>Проведение мониторинга состояния детских игровых (спортивных) площадок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Образовательные учреждения Дубенского района, администрации городского и сельских поселений МО Дубенский район (по согласованию), МКУ «Сервис» (по согласованию), Управляющие компании Дубенского района (по согласованию)</w:t>
            </w:r>
          </w:p>
        </w:tc>
      </w:tr>
      <w:tr w:rsidR="004F2312" w:rsidTr="004F23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2" w:rsidRDefault="004F231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rFonts w:eastAsia="Calibri"/>
                <w:bCs/>
              </w:rPr>
              <w:t>Проведение мониторинга на предмет закрытия доступа на крыши и подвальные помещения многоквартирных жилых домов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rFonts w:eastAsia="Calibri"/>
              </w:rPr>
              <w:t xml:space="preserve">Отдел по мобилизационной подготовке, </w:t>
            </w:r>
            <w:proofErr w:type="spellStart"/>
            <w:r>
              <w:rPr>
                <w:rFonts w:eastAsia="Calibri"/>
              </w:rPr>
              <w:t>ГОиЧС</w:t>
            </w:r>
            <w:proofErr w:type="spellEnd"/>
            <w:r>
              <w:rPr>
                <w:rFonts w:eastAsia="Calibri"/>
              </w:rPr>
              <w:t>, охране окружающей среды АМО Дубенский район, Управляющие компании Дубенского района (по согласованию)</w:t>
            </w:r>
          </w:p>
        </w:tc>
      </w:tr>
      <w:tr w:rsidR="004F2312" w:rsidTr="004F231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2" w:rsidRDefault="004F231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rFonts w:eastAsia="Calibri"/>
                <w:bCs/>
              </w:rPr>
              <w:t>Проведение мониторинга наличия заброшенных (аварийных) недостроенных зданий на территории Дубенского района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312" w:rsidRDefault="004F2312">
            <w:pPr>
              <w:widowControl w:val="0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Комитет по жизнеобеспечению АМО Дубенский район</w:t>
            </w:r>
          </w:p>
        </w:tc>
      </w:tr>
    </w:tbl>
    <w:p w:rsidR="004F2312" w:rsidRDefault="004F2312" w:rsidP="004F2312">
      <w:pPr>
        <w:jc w:val="center"/>
        <w:rPr>
          <w:b/>
          <w:sz w:val="28"/>
          <w:szCs w:val="28"/>
          <w:lang w:eastAsia="en-US"/>
        </w:rPr>
      </w:pPr>
    </w:p>
    <w:p w:rsidR="004F2312" w:rsidRDefault="004F2312" w:rsidP="004F2312">
      <w:pPr>
        <w:jc w:val="center"/>
        <w:rPr>
          <w:b/>
          <w:sz w:val="28"/>
          <w:szCs w:val="28"/>
        </w:rPr>
      </w:pPr>
    </w:p>
    <w:tbl>
      <w:tblPr>
        <w:tblStyle w:val="af9"/>
        <w:tblW w:w="50" w:type="pct"/>
        <w:tblLayout w:type="fixed"/>
        <w:tblLook w:val="04A0" w:firstRow="1" w:lastRow="0" w:firstColumn="1" w:lastColumn="0" w:noHBand="0" w:noVBand="1"/>
      </w:tblPr>
      <w:tblGrid>
        <w:gridCol w:w="236"/>
      </w:tblGrid>
      <w:tr w:rsidR="004F2312" w:rsidTr="004F2312"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4F2312" w:rsidRDefault="004F231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711D" w:rsidRDefault="007F711D" w:rsidP="004F2312">
      <w:pPr>
        <w:suppressAutoHyphens w:val="0"/>
        <w:jc w:val="center"/>
      </w:pPr>
      <w:bookmarkStart w:id="0" w:name="_GoBack"/>
      <w:bookmarkEnd w:id="0"/>
    </w:p>
    <w:sectPr w:rsidR="007F711D" w:rsidSect="007F57F7">
      <w:headerReference w:type="default" r:id="rId8"/>
      <w:headerReference w:type="first" r:id="rId9"/>
      <w:pgSz w:w="16838" w:h="11906" w:orient="landscape"/>
      <w:pgMar w:top="1134" w:right="1134" w:bottom="567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C5" w:rsidRDefault="00C616C5">
      <w:r>
        <w:separator/>
      </w:r>
    </w:p>
  </w:endnote>
  <w:endnote w:type="continuationSeparator" w:id="0">
    <w:p w:rsidR="00C616C5" w:rsidRDefault="00C6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C5" w:rsidRDefault="00C616C5">
      <w:r>
        <w:separator/>
      </w:r>
    </w:p>
  </w:footnote>
  <w:footnote w:type="continuationSeparator" w:id="0">
    <w:p w:rsidR="00C616C5" w:rsidRDefault="00C61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C1"/>
    <w:rsid w:val="000152D6"/>
    <w:rsid w:val="000374CE"/>
    <w:rsid w:val="000739B1"/>
    <w:rsid w:val="00097D31"/>
    <w:rsid w:val="000C36CF"/>
    <w:rsid w:val="000C795C"/>
    <w:rsid w:val="000D49FE"/>
    <w:rsid w:val="001559BD"/>
    <w:rsid w:val="001960E1"/>
    <w:rsid w:val="001A5FBD"/>
    <w:rsid w:val="0021448F"/>
    <w:rsid w:val="00247E06"/>
    <w:rsid w:val="00252860"/>
    <w:rsid w:val="00296CF0"/>
    <w:rsid w:val="002C151D"/>
    <w:rsid w:val="00326D2B"/>
    <w:rsid w:val="004311EF"/>
    <w:rsid w:val="0047570F"/>
    <w:rsid w:val="0048387B"/>
    <w:rsid w:val="004F2312"/>
    <w:rsid w:val="00502517"/>
    <w:rsid w:val="0051476B"/>
    <w:rsid w:val="0053428A"/>
    <w:rsid w:val="0056337A"/>
    <w:rsid w:val="005C1CC3"/>
    <w:rsid w:val="00621B14"/>
    <w:rsid w:val="00650D0A"/>
    <w:rsid w:val="006906B9"/>
    <w:rsid w:val="00697864"/>
    <w:rsid w:val="006B7F6F"/>
    <w:rsid w:val="006E06AC"/>
    <w:rsid w:val="006F22B0"/>
    <w:rsid w:val="00762FB8"/>
    <w:rsid w:val="00796661"/>
    <w:rsid w:val="007A290B"/>
    <w:rsid w:val="007A5CC0"/>
    <w:rsid w:val="007D70F4"/>
    <w:rsid w:val="007E2F83"/>
    <w:rsid w:val="007F57F7"/>
    <w:rsid w:val="007F711D"/>
    <w:rsid w:val="00801D0B"/>
    <w:rsid w:val="00807716"/>
    <w:rsid w:val="00886A38"/>
    <w:rsid w:val="00892F91"/>
    <w:rsid w:val="008A0891"/>
    <w:rsid w:val="008C78BA"/>
    <w:rsid w:val="0092142D"/>
    <w:rsid w:val="00935574"/>
    <w:rsid w:val="009362FB"/>
    <w:rsid w:val="00975048"/>
    <w:rsid w:val="009D5F2F"/>
    <w:rsid w:val="009F06F1"/>
    <w:rsid w:val="00A1196C"/>
    <w:rsid w:val="00A6684A"/>
    <w:rsid w:val="00B03873"/>
    <w:rsid w:val="00B0593F"/>
    <w:rsid w:val="00B06EC7"/>
    <w:rsid w:val="00BD2A0C"/>
    <w:rsid w:val="00BE77B0"/>
    <w:rsid w:val="00C053BA"/>
    <w:rsid w:val="00C457C2"/>
    <w:rsid w:val="00C616C5"/>
    <w:rsid w:val="00CA5ED6"/>
    <w:rsid w:val="00CB10C4"/>
    <w:rsid w:val="00CD24AC"/>
    <w:rsid w:val="00D679D5"/>
    <w:rsid w:val="00D8437A"/>
    <w:rsid w:val="00DB44D0"/>
    <w:rsid w:val="00DD7C4D"/>
    <w:rsid w:val="00E01E41"/>
    <w:rsid w:val="00E161C1"/>
    <w:rsid w:val="00E40540"/>
    <w:rsid w:val="00E5516A"/>
    <w:rsid w:val="00E71089"/>
    <w:rsid w:val="00E73D77"/>
    <w:rsid w:val="00EB5F11"/>
    <w:rsid w:val="00F2611C"/>
    <w:rsid w:val="00F737E5"/>
    <w:rsid w:val="00F96209"/>
    <w:rsid w:val="00F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Письмо__(правительство и ОИВ).dot</Template>
  <TotalTime>0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Links>
    <vt:vector size="84" baseType="variant">
      <vt:variant>
        <vt:i4>3014781</vt:i4>
      </vt:variant>
      <vt:variant>
        <vt:i4>39</vt:i4>
      </vt:variant>
      <vt:variant>
        <vt:i4>0</vt:i4>
      </vt:variant>
      <vt:variant>
        <vt:i4>5</vt:i4>
      </vt:variant>
      <vt:variant>
        <vt:lpwstr>https://mizo.tularegion.ru/</vt:lpwstr>
      </vt:variant>
      <vt:variant>
        <vt:lpwstr/>
      </vt:variant>
      <vt:variant>
        <vt:i4>3211264</vt:i4>
      </vt:variant>
      <vt:variant>
        <vt:i4>36</vt:i4>
      </vt:variant>
      <vt:variant>
        <vt:i4>0</vt:i4>
      </vt:variant>
      <vt:variant>
        <vt:i4>5</vt:i4>
      </vt:variant>
      <vt:variant>
        <vt:lpwstr>mailto:mizo@tularegion.ru</vt:lpwstr>
      </vt:variant>
      <vt:variant>
        <vt:lpwstr/>
      </vt:variant>
      <vt:variant>
        <vt:i4>5243005</vt:i4>
      </vt:variant>
      <vt:variant>
        <vt:i4>33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2818055</vt:i4>
      </vt:variant>
      <vt:variant>
        <vt:i4>30</vt:i4>
      </vt:variant>
      <vt:variant>
        <vt:i4>0</vt:i4>
      </vt:variant>
      <vt:variant>
        <vt:i4>5</vt:i4>
      </vt:variant>
      <vt:variant>
        <vt:lpwstr>mailto:glavkadry@tularegion.ru</vt:lpwstr>
      </vt:variant>
      <vt:variant>
        <vt:lpwstr/>
      </vt:variant>
      <vt:variant>
        <vt:i4>4128869</vt:i4>
      </vt:variant>
      <vt:variant>
        <vt:i4>27</vt:i4>
      </vt:variant>
      <vt:variant>
        <vt:i4>0</vt:i4>
      </vt:variant>
      <vt:variant>
        <vt:i4>5</vt:i4>
      </vt:variant>
      <vt:variant>
        <vt:lpwstr>https://gosstroy.tularegion.ru/</vt:lpwstr>
      </vt:variant>
      <vt:variant>
        <vt:lpwstr/>
      </vt:variant>
      <vt:variant>
        <vt:i4>3932175</vt:i4>
      </vt:variant>
      <vt:variant>
        <vt:i4>24</vt:i4>
      </vt:variant>
      <vt:variant>
        <vt:i4>0</vt:i4>
      </vt:variant>
      <vt:variant>
        <vt:i4>5</vt:i4>
      </vt:variant>
      <vt:variant>
        <vt:lpwstr>mailto:igsn@tularegion.ru</vt:lpwstr>
      </vt:variant>
      <vt:variant>
        <vt:lpwstr/>
      </vt:variant>
      <vt:variant>
        <vt:i4>5963803</vt:i4>
      </vt:variant>
      <vt:variant>
        <vt:i4>21</vt:i4>
      </vt:variant>
      <vt:variant>
        <vt:i4>0</vt:i4>
      </vt:variant>
      <vt:variant>
        <vt:i4>5</vt:i4>
      </vt:variant>
      <vt:variant>
        <vt:lpwstr>https://gosteh.tularegion.ru/</vt:lpwstr>
      </vt:variant>
      <vt:variant>
        <vt:lpwstr/>
      </vt:variant>
      <vt:variant>
        <vt:i4>6488141</vt:i4>
      </vt:variant>
      <vt:variant>
        <vt:i4>18</vt:i4>
      </vt:variant>
      <vt:variant>
        <vt:i4>0</vt:i4>
      </vt:variant>
      <vt:variant>
        <vt:i4>5</vt:i4>
      </vt:variant>
      <vt:variant>
        <vt:lpwstr>mailto:gtn71@tularegion.ru</vt:lpwstr>
      </vt:variant>
      <vt:variant>
        <vt:lpwstr/>
      </vt:variant>
      <vt:variant>
        <vt:i4>7209079</vt:i4>
      </vt:variant>
      <vt:variant>
        <vt:i4>15</vt:i4>
      </vt:variant>
      <vt:variant>
        <vt:i4>0</vt:i4>
      </vt:variant>
      <vt:variant>
        <vt:i4>5</vt:i4>
      </vt:variant>
      <vt:variant>
        <vt:lpwstr>https://gzi.tularegion.ru/</vt:lpwstr>
      </vt:variant>
      <vt:variant>
        <vt:lpwstr/>
      </vt:variant>
      <vt:variant>
        <vt:i4>6553667</vt:i4>
      </vt:variant>
      <vt:variant>
        <vt:i4>12</vt:i4>
      </vt:variant>
      <vt:variant>
        <vt:i4>0</vt:i4>
      </vt:variant>
      <vt:variant>
        <vt:i4>5</vt:i4>
      </vt:variant>
      <vt:variant>
        <vt:lpwstr>mailto:gzi71@tularegion.ru</vt:lpwstr>
      </vt:variant>
      <vt:variant>
        <vt:lpwstr/>
      </vt:variant>
      <vt:variant>
        <vt:i4>5505125</vt:i4>
      </vt:variant>
      <vt:variant>
        <vt:i4>9</vt:i4>
      </vt:variant>
      <vt:variant>
        <vt:i4>0</vt:i4>
      </vt:variant>
      <vt:variant>
        <vt:i4>5</vt:i4>
      </vt:variant>
      <vt:variant>
        <vt:lpwstr>mailto:gkh@tularegion.ru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Алдохина Татьяна Львовна</dc:creator>
  <cp:lastModifiedBy>Козак</cp:lastModifiedBy>
  <cp:revision>2</cp:revision>
  <cp:lastPrinted>2022-07-08T13:53:00Z</cp:lastPrinted>
  <dcterms:created xsi:type="dcterms:W3CDTF">2024-08-09T11:59:00Z</dcterms:created>
  <dcterms:modified xsi:type="dcterms:W3CDTF">2024-08-09T11:59:00Z</dcterms:modified>
</cp:coreProperties>
</file>