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FAD4A" w14:textId="77777777" w:rsidR="00F05594" w:rsidRDefault="00D8076E" w:rsidP="00C13D94">
      <w:pPr>
        <w:ind w:firstLine="567"/>
        <w:jc w:val="center"/>
        <w:rPr>
          <w:rFonts w:cs="Arial"/>
          <w:b/>
          <w:bCs/>
          <w:sz w:val="24"/>
          <w:lang w:eastAsia="ru-RU"/>
        </w:rPr>
      </w:pPr>
      <w:r>
        <w:rPr>
          <w:rFonts w:eastAsia="Times New Roman" w:cs="Arial"/>
          <w:b/>
          <w:bCs/>
          <w:sz w:val="24"/>
          <w:lang w:eastAsia="ru-RU"/>
        </w:rPr>
        <w:t xml:space="preserve"> </w:t>
      </w:r>
      <w:r w:rsidR="00F05594">
        <w:rPr>
          <w:rFonts w:eastAsia="Times New Roman" w:cs="Arial"/>
          <w:b/>
          <w:bCs/>
          <w:sz w:val="24"/>
          <w:lang w:eastAsia="ru-RU"/>
        </w:rPr>
        <w:t>Тульская</w:t>
      </w:r>
      <w:r w:rsidR="00F05594">
        <w:rPr>
          <w:rFonts w:cs="Arial"/>
          <w:b/>
          <w:bCs/>
          <w:sz w:val="24"/>
          <w:lang w:eastAsia="ru-RU"/>
        </w:rPr>
        <w:t xml:space="preserve"> </w:t>
      </w:r>
      <w:r w:rsidR="00F05594">
        <w:rPr>
          <w:rFonts w:eastAsia="Times New Roman" w:cs="Arial"/>
          <w:b/>
          <w:bCs/>
          <w:sz w:val="24"/>
          <w:lang w:eastAsia="ru-RU"/>
        </w:rPr>
        <w:t>область</w:t>
      </w:r>
    </w:p>
    <w:p w14:paraId="72F7B0C5" w14:textId="77777777" w:rsidR="00F05594" w:rsidRDefault="00F05594" w:rsidP="00C13D94">
      <w:pPr>
        <w:jc w:val="center"/>
        <w:rPr>
          <w:sz w:val="24"/>
        </w:rPr>
      </w:pPr>
      <w:r>
        <w:rPr>
          <w:rFonts w:eastAsia="Times New Roman"/>
          <w:b/>
          <w:sz w:val="24"/>
        </w:rPr>
        <w:t>Муниципальное</w:t>
      </w:r>
      <w:r>
        <w:rPr>
          <w:b/>
          <w:sz w:val="24"/>
        </w:rPr>
        <w:t xml:space="preserve"> </w:t>
      </w:r>
      <w:r>
        <w:rPr>
          <w:rFonts w:eastAsia="Times New Roman"/>
          <w:b/>
          <w:sz w:val="24"/>
        </w:rPr>
        <w:t>образование</w:t>
      </w:r>
      <w:r>
        <w:rPr>
          <w:b/>
          <w:sz w:val="24"/>
        </w:rPr>
        <w:t xml:space="preserve"> </w:t>
      </w:r>
      <w:r>
        <w:rPr>
          <w:rFonts w:eastAsia="Times New Roman"/>
          <w:b/>
          <w:sz w:val="24"/>
        </w:rPr>
        <w:t>Воскресенское</w:t>
      </w:r>
      <w:r>
        <w:rPr>
          <w:b/>
          <w:sz w:val="24"/>
        </w:rPr>
        <w:t xml:space="preserve"> </w:t>
      </w:r>
      <w:r>
        <w:rPr>
          <w:rFonts w:eastAsia="Times New Roman"/>
          <w:b/>
          <w:sz w:val="24"/>
        </w:rPr>
        <w:t>Дубенского</w:t>
      </w:r>
      <w:r>
        <w:rPr>
          <w:b/>
          <w:sz w:val="24"/>
        </w:rPr>
        <w:t xml:space="preserve"> </w:t>
      </w:r>
      <w:r>
        <w:rPr>
          <w:rFonts w:eastAsia="Times New Roman"/>
          <w:b/>
          <w:sz w:val="24"/>
        </w:rPr>
        <w:t>района</w:t>
      </w:r>
    </w:p>
    <w:p w14:paraId="23455AF2" w14:textId="77777777" w:rsidR="00F05594" w:rsidRDefault="00923FB4" w:rsidP="00C13D94">
      <w:pPr>
        <w:jc w:val="center"/>
        <w:rPr>
          <w:rFonts w:cs="Arial"/>
          <w:b/>
          <w:snapToGrid w:val="0"/>
          <w:sz w:val="24"/>
          <w:lang w:eastAsia="ru-RU"/>
        </w:rPr>
      </w:pPr>
      <w:r>
        <w:rPr>
          <w:rFonts w:cs="Arial"/>
          <w:b/>
          <w:bCs/>
          <w:sz w:val="24"/>
          <w:lang w:eastAsia="ru-RU"/>
        </w:rPr>
        <w:t>Собрание депутатов</w:t>
      </w:r>
    </w:p>
    <w:p w14:paraId="36BEC69D" w14:textId="77777777" w:rsidR="00F05594" w:rsidRDefault="00F05594" w:rsidP="00C13D94">
      <w:pPr>
        <w:jc w:val="center"/>
        <w:rPr>
          <w:bCs/>
          <w:i/>
          <w:smallCaps/>
          <w:snapToGrid w:val="0"/>
        </w:rPr>
      </w:pPr>
    </w:p>
    <w:p w14:paraId="4FD64090" w14:textId="77777777" w:rsidR="00F05594" w:rsidRDefault="00F05594">
      <w:pPr>
        <w:jc w:val="center"/>
        <w:rPr>
          <w:b/>
          <w:bCs/>
          <w:i/>
          <w:smallCaps/>
          <w:snapToGrid w:val="0"/>
          <w:sz w:val="24"/>
        </w:rPr>
      </w:pPr>
      <w:r>
        <w:rPr>
          <w:b/>
          <w:bCs/>
          <w:i/>
          <w:smallCaps/>
          <w:snapToGrid w:val="0"/>
          <w:sz w:val="24"/>
        </w:rPr>
        <w:t xml:space="preserve">         </w:t>
      </w:r>
    </w:p>
    <w:p w14:paraId="6977B1BF" w14:textId="77777777" w:rsidR="00F05594" w:rsidRDefault="00F05594">
      <w:pPr>
        <w:rPr>
          <w:bCs/>
          <w:i/>
          <w:smallCaps/>
          <w:snapToGrid w:val="0"/>
        </w:rPr>
      </w:pPr>
    </w:p>
    <w:p w14:paraId="2FEAD9A2" w14:textId="77777777" w:rsidR="00923FB4" w:rsidRDefault="00923FB4" w:rsidP="00923FB4">
      <w:pPr>
        <w:spacing w:before="108" w:after="108"/>
        <w:jc w:val="center"/>
        <w:rPr>
          <w:rFonts w:cs="Arial"/>
          <w:b/>
          <w:snapToGrid w:val="0"/>
          <w:sz w:val="24"/>
          <w:lang w:eastAsia="ru-RU"/>
        </w:rPr>
      </w:pPr>
      <w:r>
        <w:rPr>
          <w:rFonts w:cs="Arial"/>
          <w:b/>
          <w:snapToGrid w:val="0"/>
          <w:sz w:val="24"/>
          <w:lang w:eastAsia="ru-RU"/>
        </w:rPr>
        <w:t xml:space="preserve">    РЕШЕНИЕ</w:t>
      </w:r>
    </w:p>
    <w:p w14:paraId="5FABEF3F" w14:textId="77777777" w:rsidR="00C13D94" w:rsidRDefault="00C13D94" w:rsidP="00923FB4">
      <w:pPr>
        <w:spacing w:before="108" w:after="108"/>
        <w:jc w:val="center"/>
        <w:rPr>
          <w:rFonts w:cs="Arial"/>
          <w:b/>
          <w:snapToGrid w:val="0"/>
          <w:sz w:val="24"/>
          <w:lang w:eastAsia="ru-RU"/>
        </w:rPr>
      </w:pPr>
    </w:p>
    <w:p w14:paraId="62062418" w14:textId="77777777" w:rsidR="00F05594" w:rsidRDefault="00F05594" w:rsidP="00C13D94">
      <w:pPr>
        <w:spacing w:before="108" w:after="108"/>
        <w:jc w:val="center"/>
        <w:rPr>
          <w:rFonts w:cs="Arial"/>
          <w:b/>
          <w:snapToGrid w:val="0"/>
          <w:sz w:val="24"/>
          <w:lang w:eastAsia="ru-RU"/>
        </w:rPr>
      </w:pPr>
      <w:r>
        <w:rPr>
          <w:rFonts w:cs="Arial"/>
          <w:b/>
          <w:snapToGrid w:val="0"/>
          <w:sz w:val="24"/>
          <w:lang w:eastAsia="ru-RU"/>
        </w:rPr>
        <w:t xml:space="preserve">23.11.2015 </w:t>
      </w:r>
      <w:r w:rsidR="00C13D94">
        <w:rPr>
          <w:rFonts w:cs="Arial"/>
          <w:b/>
          <w:snapToGrid w:val="0"/>
          <w:sz w:val="24"/>
          <w:lang w:eastAsia="ru-RU"/>
        </w:rPr>
        <w:t>г</w:t>
      </w:r>
      <w:r w:rsidR="00E50165">
        <w:rPr>
          <w:rFonts w:cs="Arial"/>
          <w:b/>
          <w:snapToGrid w:val="0"/>
          <w:sz w:val="24"/>
          <w:lang w:eastAsia="ru-RU"/>
        </w:rPr>
        <w:t>.</w:t>
      </w:r>
      <w:r>
        <w:rPr>
          <w:rFonts w:cs="Arial"/>
          <w:b/>
          <w:snapToGrid w:val="0"/>
          <w:sz w:val="24"/>
          <w:lang w:eastAsia="ru-RU"/>
        </w:rPr>
        <w:t xml:space="preserve">           </w:t>
      </w:r>
      <w:r w:rsidR="00C13D94">
        <w:rPr>
          <w:rFonts w:cs="Arial"/>
          <w:b/>
          <w:snapToGrid w:val="0"/>
          <w:sz w:val="24"/>
          <w:lang w:eastAsia="ru-RU"/>
        </w:rPr>
        <w:t xml:space="preserve"> </w:t>
      </w:r>
      <w:r>
        <w:rPr>
          <w:rFonts w:cs="Arial"/>
          <w:b/>
          <w:snapToGrid w:val="0"/>
          <w:sz w:val="24"/>
          <w:lang w:eastAsia="ru-RU"/>
        </w:rPr>
        <w:t xml:space="preserve">           </w:t>
      </w:r>
      <w:r w:rsidR="00E50165">
        <w:rPr>
          <w:rFonts w:cs="Arial"/>
          <w:b/>
          <w:snapToGrid w:val="0"/>
          <w:sz w:val="24"/>
          <w:lang w:eastAsia="ru-RU"/>
        </w:rPr>
        <w:t xml:space="preserve">  </w:t>
      </w:r>
      <w:r>
        <w:rPr>
          <w:rFonts w:cs="Arial"/>
          <w:b/>
          <w:snapToGrid w:val="0"/>
          <w:sz w:val="24"/>
          <w:lang w:eastAsia="ru-RU"/>
        </w:rPr>
        <w:t xml:space="preserve">   </w:t>
      </w:r>
      <w:r w:rsidR="00C13D94">
        <w:rPr>
          <w:rFonts w:cs="Arial"/>
          <w:b/>
          <w:snapToGrid w:val="0"/>
          <w:sz w:val="24"/>
          <w:lang w:eastAsia="ru-RU"/>
        </w:rPr>
        <w:t xml:space="preserve">    </w:t>
      </w:r>
      <w:r>
        <w:rPr>
          <w:rFonts w:cs="Arial"/>
          <w:b/>
          <w:snapToGrid w:val="0"/>
          <w:sz w:val="24"/>
          <w:lang w:eastAsia="ru-RU"/>
        </w:rPr>
        <w:t xml:space="preserve">    </w:t>
      </w:r>
      <w:r w:rsidR="00923FB4">
        <w:rPr>
          <w:rFonts w:cs="Arial"/>
          <w:b/>
          <w:snapToGrid w:val="0"/>
          <w:sz w:val="24"/>
          <w:lang w:eastAsia="ru-RU"/>
        </w:rPr>
        <w:t xml:space="preserve">                       </w:t>
      </w:r>
      <w:r>
        <w:rPr>
          <w:rFonts w:cs="Arial"/>
          <w:b/>
          <w:snapToGrid w:val="0"/>
          <w:sz w:val="24"/>
          <w:lang w:eastAsia="ru-RU"/>
        </w:rPr>
        <w:t xml:space="preserve"> </w:t>
      </w:r>
      <w:r w:rsidR="00BA2FA1">
        <w:rPr>
          <w:rFonts w:cs="Arial"/>
          <w:b/>
          <w:snapToGrid w:val="0"/>
          <w:sz w:val="24"/>
          <w:lang w:eastAsia="ru-RU"/>
        </w:rPr>
        <w:t>№</w:t>
      </w:r>
      <w:r>
        <w:rPr>
          <w:rFonts w:cs="Arial"/>
          <w:b/>
          <w:snapToGrid w:val="0"/>
          <w:sz w:val="24"/>
          <w:lang w:eastAsia="ru-RU"/>
        </w:rPr>
        <w:t>32-1</w:t>
      </w:r>
    </w:p>
    <w:p w14:paraId="20A38F40" w14:textId="77777777" w:rsidR="00C13D94" w:rsidRDefault="00C13D94" w:rsidP="00923FB4">
      <w:pPr>
        <w:spacing w:before="108" w:after="108"/>
        <w:jc w:val="center"/>
        <w:rPr>
          <w:rFonts w:cs="Arial"/>
          <w:b/>
          <w:snapToGrid w:val="0"/>
          <w:sz w:val="24"/>
          <w:lang w:eastAsia="ru-RU"/>
        </w:rPr>
      </w:pPr>
    </w:p>
    <w:p w14:paraId="3DBB5E9F" w14:textId="77777777" w:rsidR="00923FB4" w:rsidRPr="00923FB4" w:rsidRDefault="00923FB4" w:rsidP="00923FB4">
      <w:pPr>
        <w:spacing w:before="108" w:after="108"/>
        <w:jc w:val="center"/>
        <w:rPr>
          <w:rFonts w:cs="Arial"/>
          <w:b/>
          <w:snapToGrid w:val="0"/>
          <w:sz w:val="32"/>
          <w:szCs w:val="32"/>
          <w:lang w:eastAsia="ru-RU"/>
        </w:rPr>
      </w:pPr>
      <w:r w:rsidRPr="00923FB4">
        <w:rPr>
          <w:b/>
          <w:sz w:val="32"/>
          <w:szCs w:val="32"/>
        </w:rPr>
        <w:t>О внесении изменений в решение Собрания депутатов муниципального образования Воскресенское Дубенского района от 31.12.2013 № 6-2 «</w:t>
      </w:r>
      <w:r w:rsidRPr="00923FB4">
        <w:rPr>
          <w:rFonts w:eastAsia="Times New Roman"/>
          <w:b/>
          <w:sz w:val="32"/>
          <w:szCs w:val="32"/>
        </w:rPr>
        <w:t>Об</w:t>
      </w:r>
      <w:r w:rsidRPr="00923FB4">
        <w:rPr>
          <w:b/>
          <w:sz w:val="32"/>
          <w:szCs w:val="32"/>
        </w:rPr>
        <w:t xml:space="preserve"> </w:t>
      </w:r>
      <w:r w:rsidRPr="00923FB4">
        <w:rPr>
          <w:rFonts w:eastAsia="Times New Roman"/>
          <w:b/>
          <w:sz w:val="32"/>
          <w:szCs w:val="32"/>
        </w:rPr>
        <w:t>установлении</w:t>
      </w:r>
      <w:r w:rsidRPr="00923FB4">
        <w:rPr>
          <w:b/>
          <w:sz w:val="32"/>
          <w:szCs w:val="32"/>
        </w:rPr>
        <w:t xml:space="preserve"> </w:t>
      </w:r>
      <w:r w:rsidRPr="00923FB4">
        <w:rPr>
          <w:rFonts w:eastAsia="Times New Roman"/>
          <w:b/>
          <w:sz w:val="32"/>
          <w:szCs w:val="32"/>
        </w:rPr>
        <w:t>земельного</w:t>
      </w:r>
      <w:r w:rsidRPr="00923FB4">
        <w:rPr>
          <w:b/>
          <w:sz w:val="32"/>
          <w:szCs w:val="32"/>
        </w:rPr>
        <w:t xml:space="preserve"> </w:t>
      </w:r>
      <w:r w:rsidRPr="00923FB4">
        <w:rPr>
          <w:rFonts w:eastAsia="Times New Roman"/>
          <w:b/>
          <w:sz w:val="32"/>
          <w:szCs w:val="32"/>
        </w:rPr>
        <w:t>налога</w:t>
      </w:r>
      <w:r w:rsidRPr="00923FB4">
        <w:rPr>
          <w:b/>
          <w:sz w:val="32"/>
          <w:szCs w:val="32"/>
        </w:rPr>
        <w:t xml:space="preserve"> </w:t>
      </w:r>
      <w:r w:rsidRPr="00923FB4">
        <w:rPr>
          <w:rFonts w:eastAsia="Times New Roman"/>
          <w:b/>
          <w:sz w:val="32"/>
          <w:szCs w:val="32"/>
        </w:rPr>
        <w:t>на</w:t>
      </w:r>
      <w:r w:rsidRPr="00923FB4">
        <w:rPr>
          <w:b/>
          <w:sz w:val="32"/>
          <w:szCs w:val="32"/>
        </w:rPr>
        <w:t xml:space="preserve"> </w:t>
      </w:r>
      <w:r w:rsidRPr="00923FB4">
        <w:rPr>
          <w:rFonts w:eastAsia="Times New Roman"/>
          <w:b/>
          <w:sz w:val="32"/>
          <w:szCs w:val="32"/>
        </w:rPr>
        <w:t>территории</w:t>
      </w:r>
      <w:r w:rsidRPr="00923FB4">
        <w:rPr>
          <w:b/>
          <w:sz w:val="32"/>
          <w:szCs w:val="32"/>
        </w:rPr>
        <w:t xml:space="preserve"> </w:t>
      </w:r>
      <w:r w:rsidRPr="00923FB4">
        <w:rPr>
          <w:rFonts w:eastAsia="Times New Roman"/>
          <w:b/>
          <w:sz w:val="32"/>
          <w:szCs w:val="32"/>
        </w:rPr>
        <w:t>муниципального</w:t>
      </w:r>
      <w:r w:rsidRPr="00923FB4">
        <w:rPr>
          <w:b/>
          <w:sz w:val="32"/>
          <w:szCs w:val="32"/>
        </w:rPr>
        <w:t xml:space="preserve"> </w:t>
      </w:r>
      <w:r w:rsidRPr="00923FB4">
        <w:rPr>
          <w:rFonts w:eastAsia="Times New Roman"/>
          <w:b/>
          <w:sz w:val="32"/>
          <w:szCs w:val="32"/>
        </w:rPr>
        <w:t>образования</w:t>
      </w:r>
      <w:r w:rsidRPr="00923FB4">
        <w:rPr>
          <w:b/>
          <w:sz w:val="32"/>
          <w:szCs w:val="32"/>
        </w:rPr>
        <w:t xml:space="preserve"> </w:t>
      </w:r>
      <w:r w:rsidRPr="00923FB4">
        <w:rPr>
          <w:rFonts w:eastAsia="Times New Roman"/>
          <w:b/>
          <w:sz w:val="32"/>
          <w:szCs w:val="32"/>
        </w:rPr>
        <w:t>Воскресенское</w:t>
      </w:r>
      <w:r w:rsidRPr="00923FB4">
        <w:rPr>
          <w:b/>
          <w:sz w:val="32"/>
          <w:szCs w:val="32"/>
        </w:rPr>
        <w:t xml:space="preserve"> </w:t>
      </w:r>
      <w:r w:rsidRPr="00923FB4">
        <w:rPr>
          <w:rFonts w:eastAsia="Times New Roman"/>
          <w:b/>
          <w:sz w:val="32"/>
          <w:szCs w:val="32"/>
        </w:rPr>
        <w:t>Дубенского</w:t>
      </w:r>
      <w:r w:rsidRPr="00923FB4">
        <w:rPr>
          <w:b/>
          <w:sz w:val="32"/>
          <w:szCs w:val="32"/>
        </w:rPr>
        <w:t xml:space="preserve"> </w:t>
      </w:r>
      <w:r w:rsidRPr="00923FB4">
        <w:rPr>
          <w:rFonts w:eastAsia="Times New Roman"/>
          <w:b/>
          <w:sz w:val="32"/>
          <w:szCs w:val="32"/>
        </w:rPr>
        <w:t>района»</w:t>
      </w:r>
    </w:p>
    <w:p w14:paraId="5829C178" w14:textId="77777777" w:rsidR="00F05594" w:rsidRDefault="00F05594">
      <w:pPr>
        <w:jc w:val="center"/>
        <w:rPr>
          <w:bCs/>
          <w:i/>
          <w:smallCaps/>
          <w:snapToGrid w:val="0"/>
          <w:sz w:val="32"/>
          <w:szCs w:val="32"/>
        </w:rPr>
      </w:pPr>
    </w:p>
    <w:p w14:paraId="54EFEBEA" w14:textId="77777777" w:rsidR="00F05594" w:rsidRPr="00923FB4" w:rsidRDefault="00F05594" w:rsidP="00923FB4">
      <w:pPr>
        <w:pStyle w:val="a9"/>
        <w:jc w:val="both"/>
        <w:rPr>
          <w:i/>
          <w:snapToGrid w:val="0"/>
          <w:sz w:val="24"/>
        </w:rPr>
      </w:pPr>
      <w:r w:rsidRPr="00923FB4">
        <w:rPr>
          <w:i/>
          <w:snapToGrid w:val="0"/>
          <w:sz w:val="24"/>
        </w:rPr>
        <w:t xml:space="preserve">   </w:t>
      </w:r>
      <w:r w:rsidRPr="00923FB4">
        <w:rPr>
          <w:snapToGrid w:val="0"/>
          <w:sz w:val="24"/>
        </w:rPr>
        <w:t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Воскресенское Дубенского района, Собрание депутатов муниципального образования Воскресенское Дубенского района РЕШИЛО:</w:t>
      </w:r>
    </w:p>
    <w:p w14:paraId="133A4940" w14:textId="77777777" w:rsidR="00F05594" w:rsidRDefault="00F05594">
      <w:pPr>
        <w:jc w:val="both"/>
      </w:pPr>
      <w:r>
        <w:t xml:space="preserve">   </w:t>
      </w:r>
      <w:r>
        <w:rPr>
          <w:sz w:val="24"/>
        </w:rPr>
        <w:t>1. Внести в решение Собрания депутатов муниципального образования Воскресенское Дубенского района от 31.12.2013 № 6-2 «</w:t>
      </w:r>
      <w:r>
        <w:rPr>
          <w:rFonts w:eastAsia="Times New Roman"/>
          <w:sz w:val="24"/>
        </w:rPr>
        <w:t>Об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установлении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земельного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налога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на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территории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муниципального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образования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Воскресенское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Дубенского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района»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сле</w:t>
      </w:r>
      <w:r>
        <w:rPr>
          <w:sz w:val="24"/>
        </w:rPr>
        <w:t>дующие изменения:</w:t>
      </w:r>
    </w:p>
    <w:p w14:paraId="3E18DC8A" w14:textId="77777777" w:rsidR="00F05594" w:rsidRDefault="00F05594">
      <w:pPr>
        <w:jc w:val="both"/>
        <w:rPr>
          <w:rFonts w:cs="Arial"/>
          <w:b/>
          <w:snapToGrid w:val="0"/>
          <w:sz w:val="24"/>
        </w:rPr>
      </w:pPr>
      <w:r>
        <w:rPr>
          <w:rFonts w:cs="Arial"/>
          <w:b/>
          <w:snapToGrid w:val="0"/>
          <w:sz w:val="24"/>
        </w:rPr>
        <w:t xml:space="preserve">  </w:t>
      </w:r>
      <w:r>
        <w:rPr>
          <w:rFonts w:cs="Arial"/>
          <w:snapToGrid w:val="0"/>
          <w:sz w:val="24"/>
        </w:rPr>
        <w:t>1.1 подпункт 2) пункта 1.2. изложить в следующей редакции: «2)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</w:t>
      </w:r>
      <w:r w:rsidR="00C13D94">
        <w:rPr>
          <w:rFonts w:cs="Arial"/>
          <w:snapToGrid w:val="0"/>
          <w:sz w:val="24"/>
        </w:rPr>
        <w:t>х</w:t>
      </w:r>
      <w:r>
        <w:rPr>
          <w:rFonts w:cs="Arial"/>
          <w:snapToGrid w:val="0"/>
          <w:sz w:val="24"/>
        </w:rPr>
        <w:t>еологического наследия, музеями-заповедниками;»;</w:t>
      </w:r>
    </w:p>
    <w:p w14:paraId="5AD16E20" w14:textId="77777777" w:rsidR="00F05594" w:rsidRPr="00923FB4" w:rsidRDefault="00F05594" w:rsidP="00923FB4">
      <w:pPr>
        <w:pStyle w:val="a9"/>
        <w:jc w:val="both"/>
        <w:rPr>
          <w:i/>
          <w:snapToGrid w:val="0"/>
          <w:sz w:val="24"/>
        </w:rPr>
      </w:pPr>
      <w:r w:rsidRPr="00923FB4">
        <w:rPr>
          <w:i/>
          <w:snapToGrid w:val="0"/>
          <w:sz w:val="24"/>
        </w:rPr>
        <w:t xml:space="preserve">  </w:t>
      </w:r>
      <w:r w:rsidRPr="00923FB4">
        <w:rPr>
          <w:snapToGrid w:val="0"/>
          <w:sz w:val="24"/>
        </w:rPr>
        <w:t xml:space="preserve">1.2 пункт 1.12 изложить </w:t>
      </w:r>
      <w:r w:rsidR="00C13D94">
        <w:rPr>
          <w:snapToGrid w:val="0"/>
          <w:sz w:val="24"/>
        </w:rPr>
        <w:t>в следующей редакции: «Налогоплате</w:t>
      </w:r>
      <w:r w:rsidRPr="00923FB4">
        <w:rPr>
          <w:snapToGrid w:val="0"/>
          <w:sz w:val="24"/>
        </w:rPr>
        <w:t>льщики-организации уплачивают авансовые платежи по налогу в течение налогового периода не позднее последнего числа месяца, следующего за истекшим отчетным периодом.»</w:t>
      </w:r>
    </w:p>
    <w:p w14:paraId="2F7AB338" w14:textId="77777777" w:rsidR="00F05594" w:rsidRDefault="00F05594" w:rsidP="00C13D94">
      <w:pPr>
        <w:jc w:val="both"/>
        <w:rPr>
          <w:sz w:val="24"/>
        </w:rPr>
      </w:pPr>
      <w:r>
        <w:rPr>
          <w:sz w:val="24"/>
        </w:rPr>
        <w:t xml:space="preserve">  1.3 </w:t>
      </w:r>
      <w:r w:rsidR="00C13D94">
        <w:rPr>
          <w:sz w:val="24"/>
        </w:rPr>
        <w:t xml:space="preserve"> </w:t>
      </w:r>
      <w:r>
        <w:rPr>
          <w:sz w:val="24"/>
        </w:rPr>
        <w:t>пункт 1.15 изложить в следующей редакции: «Налоговые декларации по налогу предоставляются организациями не позднее 1 фев</w:t>
      </w:r>
      <w:r w:rsidR="00C13D94">
        <w:rPr>
          <w:sz w:val="24"/>
        </w:rPr>
        <w:t>раля года, следующего за истекши</w:t>
      </w:r>
      <w:r>
        <w:rPr>
          <w:sz w:val="24"/>
        </w:rPr>
        <w:t>м.»</w:t>
      </w:r>
    </w:p>
    <w:p w14:paraId="113A2CE9" w14:textId="77777777" w:rsidR="00F05594" w:rsidRDefault="00F05594">
      <w:pPr>
        <w:jc w:val="both"/>
        <w:rPr>
          <w:sz w:val="24"/>
        </w:rPr>
      </w:pPr>
      <w:r>
        <w:rPr>
          <w:sz w:val="24"/>
        </w:rPr>
        <w:t xml:space="preserve">  2.</w:t>
      </w:r>
      <w:r w:rsidR="00C13D94">
        <w:rPr>
          <w:sz w:val="24"/>
        </w:rPr>
        <w:t xml:space="preserve"> </w:t>
      </w:r>
      <w:r>
        <w:rPr>
          <w:rFonts w:eastAsia="Times New Roman"/>
          <w:sz w:val="24"/>
        </w:rPr>
        <w:t>Настоящее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решение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опубликовать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общественно</w:t>
      </w:r>
      <w:r>
        <w:rPr>
          <w:sz w:val="24"/>
        </w:rPr>
        <w:t>-</w:t>
      </w:r>
      <w:r>
        <w:rPr>
          <w:rFonts w:eastAsia="Times New Roman"/>
          <w:sz w:val="24"/>
        </w:rPr>
        <w:t>политической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газете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«Наследие»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разместить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на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официальном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сайте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муниципального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образования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Воскресенское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Дубенского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района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сети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Интернет</w:t>
      </w:r>
      <w:r>
        <w:rPr>
          <w:sz w:val="24"/>
        </w:rPr>
        <w:t>.</w:t>
      </w:r>
    </w:p>
    <w:p w14:paraId="7FD997A5" w14:textId="77777777" w:rsidR="00F05594" w:rsidRDefault="00F05594">
      <w:pPr>
        <w:jc w:val="both"/>
        <w:rPr>
          <w:sz w:val="24"/>
        </w:rPr>
      </w:pPr>
      <w:r>
        <w:rPr>
          <w:sz w:val="24"/>
        </w:rPr>
        <w:t xml:space="preserve"> </w:t>
      </w:r>
      <w:r w:rsidR="00923FB4">
        <w:rPr>
          <w:sz w:val="24"/>
        </w:rPr>
        <w:t xml:space="preserve"> </w:t>
      </w:r>
      <w:r>
        <w:rPr>
          <w:sz w:val="24"/>
        </w:rPr>
        <w:t xml:space="preserve">3.  </w:t>
      </w:r>
      <w:r>
        <w:rPr>
          <w:rFonts w:eastAsia="Times New Roman"/>
          <w:sz w:val="24"/>
        </w:rPr>
        <w:t>Настоящее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решение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вступает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силу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со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дня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официального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опубликования</w:t>
      </w:r>
      <w:r>
        <w:rPr>
          <w:sz w:val="24"/>
        </w:rPr>
        <w:t>.</w:t>
      </w:r>
    </w:p>
    <w:p w14:paraId="599B8D33" w14:textId="77777777" w:rsidR="00F05594" w:rsidRDefault="00F05594">
      <w:pPr>
        <w:jc w:val="both"/>
        <w:rPr>
          <w:rFonts w:cs="Arial"/>
          <w:sz w:val="24"/>
          <w:lang w:eastAsia="ru-RU"/>
        </w:rPr>
      </w:pPr>
    </w:p>
    <w:p w14:paraId="3F84CBE6" w14:textId="77777777" w:rsidR="00F05594" w:rsidRDefault="00F05594"/>
    <w:p w14:paraId="648EFF62" w14:textId="77777777" w:rsidR="00F05594" w:rsidRDefault="00F05594">
      <w:pPr>
        <w:rPr>
          <w:sz w:val="24"/>
        </w:rPr>
      </w:pPr>
      <w:r>
        <w:rPr>
          <w:sz w:val="24"/>
        </w:rPr>
        <w:t>Глава муниципального образования</w:t>
      </w:r>
    </w:p>
    <w:p w14:paraId="5CE841B8" w14:textId="77777777" w:rsidR="00F05594" w:rsidRDefault="00F05594">
      <w:pPr>
        <w:rPr>
          <w:sz w:val="24"/>
        </w:rPr>
      </w:pPr>
      <w:r>
        <w:rPr>
          <w:sz w:val="24"/>
        </w:rPr>
        <w:t xml:space="preserve">Воскресенское Дубенского района                       </w:t>
      </w:r>
      <w:r w:rsidR="00C13D94">
        <w:rPr>
          <w:sz w:val="24"/>
        </w:rPr>
        <w:t xml:space="preserve">    </w:t>
      </w:r>
      <w:r>
        <w:rPr>
          <w:sz w:val="24"/>
        </w:rPr>
        <w:t xml:space="preserve">            М.Н. Лемягова</w:t>
      </w:r>
    </w:p>
    <w:p w14:paraId="552E17FE" w14:textId="77777777" w:rsidR="003C63FD" w:rsidRDefault="003C63FD">
      <w:pPr>
        <w:rPr>
          <w:sz w:val="24"/>
        </w:rPr>
      </w:pPr>
    </w:p>
    <w:p w14:paraId="645B578B" w14:textId="77777777" w:rsidR="003C63FD" w:rsidRDefault="003C63FD" w:rsidP="003C63FD">
      <w:pPr>
        <w:jc w:val="center"/>
        <w:rPr>
          <w:sz w:val="24"/>
        </w:rPr>
      </w:pPr>
    </w:p>
    <w:sectPr w:rsidR="003C63FD">
      <w:type w:val="continuous"/>
      <w:pgSz w:w="11905" w:h="16837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RTF_Num 4"/>
    <w:lvl w:ilvl="0">
      <w:start w:val="3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B4"/>
    <w:rsid w:val="000F7C7E"/>
    <w:rsid w:val="00293A13"/>
    <w:rsid w:val="0030076D"/>
    <w:rsid w:val="003C63FD"/>
    <w:rsid w:val="00767721"/>
    <w:rsid w:val="0089275F"/>
    <w:rsid w:val="008D13BF"/>
    <w:rsid w:val="00923FB4"/>
    <w:rsid w:val="00A64749"/>
    <w:rsid w:val="00BA2FA1"/>
    <w:rsid w:val="00C13D94"/>
    <w:rsid w:val="00D8076E"/>
    <w:rsid w:val="00E50165"/>
    <w:rsid w:val="00F0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D0FAC0"/>
  <w14:defaultImageDpi w14:val="0"/>
  <w15:docId w15:val="{45AE8493-03A9-44D8-9630-3C74F83E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table of authorities" w:semiHidden="1" w:unhideWhenUsed="1"/>
    <w:lsdException w:name="List" w:semiHidden="1"/>
    <w:lsdException w:name="List Bullet" w:semiHidden="1" w:unhideWhenUsed="1"/>
    <w:lsdException w:name="Title" w:qFormat="1"/>
    <w:lsdException w:name="Default Paragraph Font" w:semiHidden="1" w:uiPriority="1" w:unhideWhenUsed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ahoma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Arial" w:hAnsi="Arial" w:cs="Tahoma"/>
      <w:sz w:val="24"/>
      <w:szCs w:val="24"/>
      <w:lang w:val="x-none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rFonts w:ascii="Tahoma" w:eastAsia="Times New Roman"/>
      <w:i/>
      <w:iCs/>
    </w:rPr>
  </w:style>
  <w:style w:type="paragraph" w:customStyle="1" w:styleId="Index">
    <w:name w:val="Index"/>
    <w:basedOn w:val="a"/>
    <w:uiPriority w:val="99"/>
    <w:rPr>
      <w:rFonts w:ascii="Tahoma" w:eastAsia="Times New Roman"/>
    </w:rPr>
  </w:style>
  <w:style w:type="character" w:customStyle="1" w:styleId="Internetlink">
    <w:name w:val="Internet link"/>
    <w:uiPriority w:val="99"/>
    <w:rPr>
      <w:rFonts w:eastAsia="Times New Roman"/>
      <w:color w:val="000080"/>
      <w:sz w:val="20"/>
      <w:u w:val="single"/>
      <w:lang w:val="x-none"/>
    </w:rPr>
  </w:style>
  <w:style w:type="character" w:customStyle="1" w:styleId="RTFNum31">
    <w:name w:val="RTF_Num 3 1"/>
    <w:uiPriority w:val="99"/>
    <w:rPr>
      <w:rFonts w:eastAsia="Times New Roman"/>
      <w:sz w:val="20"/>
      <w:lang w:val="x-none"/>
    </w:rPr>
  </w:style>
  <w:style w:type="character" w:customStyle="1" w:styleId="RTFNum21">
    <w:name w:val="RTF_Num 2 1"/>
    <w:uiPriority w:val="99"/>
    <w:rPr>
      <w:rFonts w:eastAsia="Times New Roman"/>
      <w:sz w:val="20"/>
      <w:lang w:val="x-none"/>
    </w:rPr>
  </w:style>
  <w:style w:type="paragraph" w:styleId="a9">
    <w:name w:val="No Spacing"/>
    <w:uiPriority w:val="1"/>
    <w:qFormat/>
    <w:rsid w:val="00923F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ahoma"/>
      <w:sz w:val="20"/>
      <w:szCs w:val="24"/>
      <w:lang/>
    </w:rPr>
  </w:style>
  <w:style w:type="paragraph" w:styleId="aa">
    <w:name w:val="Balloon Text"/>
    <w:basedOn w:val="a"/>
    <w:link w:val="ab"/>
    <w:uiPriority w:val="99"/>
    <w:semiHidden/>
    <w:unhideWhenUsed/>
    <w:rsid w:val="00E50165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50165"/>
    <w:rPr>
      <w:rFonts w:ascii="Tahoma" w:hAnsi="Tahoma" w:cs="Tahoma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</dc:creator>
  <cp:keywords/>
  <dc:description/>
  <cp:lastModifiedBy>Гриша</cp:lastModifiedBy>
  <cp:revision>2</cp:revision>
  <cp:lastPrinted>2015-11-23T05:50:00Z</cp:lastPrinted>
  <dcterms:created xsi:type="dcterms:W3CDTF">2025-05-12T10:34:00Z</dcterms:created>
  <dcterms:modified xsi:type="dcterms:W3CDTF">2025-05-12T10:34:00Z</dcterms:modified>
</cp:coreProperties>
</file>