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1"/>
        <w:gridCol w:w="1838"/>
        <w:gridCol w:w="106"/>
        <w:gridCol w:w="236"/>
        <w:gridCol w:w="367"/>
        <w:gridCol w:w="405"/>
        <w:gridCol w:w="2005"/>
        <w:gridCol w:w="448"/>
        <w:gridCol w:w="1591"/>
        <w:gridCol w:w="20"/>
        <w:gridCol w:w="936"/>
        <w:gridCol w:w="690"/>
        <w:gridCol w:w="386"/>
        <w:gridCol w:w="58"/>
      </w:tblGrid>
      <w:tr w:rsidR="001D3DA9" w:rsidRPr="001F72D6" w14:paraId="036C333F" w14:textId="77777777" w:rsidTr="003C2B5C">
        <w:trPr>
          <w:trHeight w:val="1416"/>
        </w:trPr>
        <w:tc>
          <w:tcPr>
            <w:tcW w:w="2375" w:type="dxa"/>
            <w:gridSpan w:val="3"/>
            <w:shd w:val="clear" w:color="auto" w:fill="auto"/>
            <w:noWrap/>
            <w:vAlign w:val="bottom"/>
            <w:hideMark/>
          </w:tcPr>
          <w:p w14:paraId="38907385" w14:textId="77777777" w:rsidR="001D3DA9" w:rsidRPr="001F72D6" w:rsidRDefault="001D3DA9" w:rsidP="001F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14:paraId="18AC8771" w14:textId="77777777" w:rsidR="001D3DA9" w:rsidRPr="001F72D6" w:rsidRDefault="001D3DA9" w:rsidP="001F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39" w:type="dxa"/>
            <w:gridSpan w:val="9"/>
            <w:shd w:val="clear" w:color="auto" w:fill="auto"/>
            <w:vAlign w:val="bottom"/>
            <w:hideMark/>
          </w:tcPr>
          <w:p w14:paraId="2DD4B086" w14:textId="77777777" w:rsidR="001D3DA9" w:rsidRDefault="001D3DA9" w:rsidP="003C2B5C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Приложение №1</w:t>
            </w:r>
          </w:p>
          <w:p w14:paraId="4248F1AC" w14:textId="4866CACE" w:rsidR="001D3DA9" w:rsidRPr="001F72D6" w:rsidRDefault="001D3DA9" w:rsidP="003C2B5C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</w:t>
            </w:r>
            <w:r w:rsidR="006A29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постановлению</w:t>
            </w:r>
            <w:r w:rsidR="003C2B5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администрации муниципального образовани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Воскресенское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Дубенского </w:t>
            </w:r>
            <w:proofErr w:type="gramStart"/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района</w:t>
            </w:r>
            <w:proofErr w:type="gramEnd"/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</w:t>
            </w:r>
            <w:r w:rsidR="003C4870" w:rsidRPr="001F72D6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="003C48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02.08.2024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года №</w:t>
            </w:r>
            <w:r w:rsidR="003C4870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  <w:r w:rsidR="001D64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1F72D6" w:rsidRPr="001F72D6" w14:paraId="32C38474" w14:textId="77777777" w:rsidTr="003C2B5C">
        <w:trPr>
          <w:gridAfter w:val="4"/>
          <w:wAfter w:w="2070" w:type="dxa"/>
          <w:trHeight w:val="80"/>
        </w:trPr>
        <w:tc>
          <w:tcPr>
            <w:tcW w:w="2375" w:type="dxa"/>
            <w:gridSpan w:val="3"/>
            <w:shd w:val="clear" w:color="auto" w:fill="auto"/>
            <w:noWrap/>
            <w:vAlign w:val="bottom"/>
            <w:hideMark/>
          </w:tcPr>
          <w:p w14:paraId="68F6B09B" w14:textId="77777777" w:rsidR="001F72D6" w:rsidRPr="001F72D6" w:rsidRDefault="001F72D6" w:rsidP="001F72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E21767" w14:textId="77777777" w:rsidR="001F72D6" w:rsidRPr="001F72D6" w:rsidRDefault="001F72D6" w:rsidP="001F72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  <w:hideMark/>
          </w:tcPr>
          <w:p w14:paraId="2EA8B63E" w14:textId="77777777" w:rsidR="001F72D6" w:rsidRPr="001F72D6" w:rsidRDefault="001F72D6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gridSpan w:val="4"/>
            <w:shd w:val="clear" w:color="auto" w:fill="auto"/>
            <w:vAlign w:val="center"/>
            <w:hideMark/>
          </w:tcPr>
          <w:p w14:paraId="19642A9D" w14:textId="77777777" w:rsidR="001F72D6" w:rsidRPr="001F72D6" w:rsidRDefault="001F72D6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237" w:rsidRPr="001F72D6" w14:paraId="117ED7C4" w14:textId="77777777" w:rsidTr="003C2B5C">
        <w:trPr>
          <w:gridAfter w:val="2"/>
          <w:wAfter w:w="444" w:type="dxa"/>
          <w:trHeight w:val="233"/>
        </w:trPr>
        <w:tc>
          <w:tcPr>
            <w:tcW w:w="9073" w:type="dxa"/>
            <w:gridSpan w:val="12"/>
            <w:shd w:val="clear" w:color="000000" w:fill="FFFFFF"/>
            <w:vAlign w:val="center"/>
            <w:hideMark/>
          </w:tcPr>
          <w:p w14:paraId="11BD318E" w14:textId="77777777" w:rsidR="006E3237" w:rsidRDefault="006E3237" w:rsidP="006A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Воскресенское Дубенского района за </w:t>
            </w:r>
            <w:r w:rsidR="00A84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1D64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полугодие</w:t>
            </w: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A84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14:paraId="2222DF24" w14:textId="77777777" w:rsidR="006E3237" w:rsidRDefault="006E3237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ED737A7" w14:textId="77777777" w:rsidR="006E3237" w:rsidRPr="001F72D6" w:rsidRDefault="006E3237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DBE" w:rsidRPr="001F72D6" w14:paraId="00BB316A" w14:textId="77777777" w:rsidTr="003C2B5C">
        <w:trPr>
          <w:gridAfter w:val="6"/>
          <w:wAfter w:w="3681" w:type="dxa"/>
          <w:trHeight w:val="14"/>
        </w:trPr>
        <w:tc>
          <w:tcPr>
            <w:tcW w:w="5836" w:type="dxa"/>
            <w:gridSpan w:val="8"/>
            <w:tcBorders>
              <w:bottom w:val="nil"/>
            </w:tcBorders>
            <w:shd w:val="clear" w:color="000000" w:fill="FFFFFF"/>
            <w:vAlign w:val="center"/>
          </w:tcPr>
          <w:p w14:paraId="4A28225D" w14:textId="77777777" w:rsidR="003D6DBE" w:rsidRPr="001F72D6" w:rsidRDefault="003D6DBE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3DA9" w:rsidRPr="001D3DA9" w14:paraId="7E592659" w14:textId="77777777" w:rsidTr="006A2986">
        <w:trPr>
          <w:gridBefore w:val="1"/>
          <w:gridAfter w:val="1"/>
          <w:wBefore w:w="431" w:type="dxa"/>
          <w:wAfter w:w="5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36B01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                    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CC163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Наименование групп, подгрупп, статей и подстатей классификации доходов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9E89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2024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CC5F" w14:textId="77777777" w:rsidR="001D3DA9" w:rsidRPr="001D3DA9" w:rsidRDefault="001D3DA9" w:rsidP="001D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1 </w:t>
            </w:r>
            <w:r w:rsidR="001D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052A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D3DA9" w:rsidRPr="001D3DA9" w14:paraId="00AEDE70" w14:textId="77777777" w:rsidTr="006A2986">
        <w:trPr>
          <w:gridBefore w:val="1"/>
          <w:gridAfter w:val="1"/>
          <w:wBefore w:w="431" w:type="dxa"/>
          <w:wAfter w:w="58" w:type="dxa"/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11B8B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A7D09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9E6F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CBD5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9D77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870" w:rsidRPr="001D3DA9" w14:paraId="165102F7" w14:textId="77777777" w:rsidTr="006A2986">
        <w:trPr>
          <w:gridBefore w:val="1"/>
          <w:gridAfter w:val="1"/>
          <w:wBefore w:w="431" w:type="dxa"/>
          <w:wAfter w:w="58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81A12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D04E7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C11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12 414 273,60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ACB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3 284 288,28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867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26,5</w:t>
            </w:r>
          </w:p>
        </w:tc>
      </w:tr>
      <w:tr w:rsidR="003C4870" w:rsidRPr="001D3DA9" w14:paraId="4D1A94F9" w14:textId="77777777" w:rsidTr="006A2986">
        <w:trPr>
          <w:gridBefore w:val="1"/>
          <w:gridAfter w:val="1"/>
          <w:wBefore w:w="431" w:type="dxa"/>
          <w:wAfter w:w="58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B6EE2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9B3F0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BDE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1 089 313,60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235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461 892,56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F98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42,4</w:t>
            </w:r>
          </w:p>
        </w:tc>
      </w:tr>
      <w:tr w:rsidR="003C4870" w:rsidRPr="001D3DA9" w14:paraId="1C2FF4C2" w14:textId="77777777" w:rsidTr="006A2986">
        <w:trPr>
          <w:gridBefore w:val="1"/>
          <w:gridAfter w:val="1"/>
          <w:wBefore w:w="431" w:type="dxa"/>
          <w:wAfter w:w="58" w:type="dxa"/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E1A4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F825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5352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1 089 313,60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4D41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461 892,56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86A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42,4</w:t>
            </w:r>
          </w:p>
        </w:tc>
      </w:tr>
      <w:tr w:rsidR="003C4870" w:rsidRPr="001D3DA9" w14:paraId="72DCA632" w14:textId="77777777" w:rsidTr="006A2986">
        <w:trPr>
          <w:gridBefore w:val="1"/>
          <w:gridAfter w:val="1"/>
          <w:wBefore w:w="431" w:type="dxa"/>
          <w:wAfter w:w="58" w:type="dxa"/>
          <w:trHeight w:val="4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6C46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FA34E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B423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1 055 123,60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8386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436 452,38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793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41,4</w:t>
            </w:r>
          </w:p>
        </w:tc>
      </w:tr>
      <w:tr w:rsidR="003C4870" w:rsidRPr="001D3DA9" w14:paraId="60623C4B" w14:textId="77777777" w:rsidTr="006A2986">
        <w:trPr>
          <w:gridBefore w:val="1"/>
          <w:gridAfter w:val="1"/>
          <w:wBefore w:w="431" w:type="dxa"/>
          <w:wAfter w:w="58" w:type="dxa"/>
          <w:trHeight w:val="5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0BD3C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000 1 01 02020 01 1000 110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85E04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AA3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4 850,00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CA5F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1 498,24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591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30,9</w:t>
            </w:r>
          </w:p>
        </w:tc>
      </w:tr>
      <w:tr w:rsidR="003C4870" w:rsidRPr="001D3DA9" w14:paraId="3C8A9E27" w14:textId="77777777" w:rsidTr="006A2986">
        <w:trPr>
          <w:gridBefore w:val="1"/>
          <w:gridAfter w:val="1"/>
          <w:wBefore w:w="431" w:type="dxa"/>
          <w:wAfter w:w="58" w:type="dxa"/>
          <w:trHeight w:val="27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00122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000 101 02030 01 1000 110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40CF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F54D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9 570,00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7C58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185,54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FFA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3C4870" w:rsidRPr="001D3DA9" w14:paraId="2ACEB6B9" w14:textId="77777777" w:rsidTr="006A2986">
        <w:trPr>
          <w:gridBefore w:val="1"/>
          <w:gridAfter w:val="1"/>
          <w:wBefore w:w="431" w:type="dxa"/>
          <w:wAfter w:w="58" w:type="dxa"/>
          <w:trHeight w:val="5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20FEB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000 101 02080 01 1000 110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9645D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</w:t>
            </w: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3440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970,00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6DD0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BA6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57EF2154" w14:textId="77777777" w:rsidTr="006A2986">
        <w:trPr>
          <w:gridBefore w:val="1"/>
          <w:gridAfter w:val="1"/>
          <w:wBefore w:w="431" w:type="dxa"/>
          <w:wAfter w:w="58" w:type="dxa"/>
          <w:trHeight w:val="30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4A9DA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000 101 02130 01 1000 110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F773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B5CC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18 800,00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FD5E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23 756,40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F87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126,4</w:t>
            </w:r>
          </w:p>
        </w:tc>
      </w:tr>
      <w:tr w:rsidR="003C4870" w:rsidRPr="001D3DA9" w14:paraId="5909C358" w14:textId="77777777" w:rsidTr="006A2986">
        <w:trPr>
          <w:gridBefore w:val="1"/>
          <w:gridAfter w:val="1"/>
          <w:wBefore w:w="431" w:type="dxa"/>
          <w:wAfter w:w="58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6D49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2DDB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2E6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262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108 706,20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5BA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2 174,1</w:t>
            </w:r>
          </w:p>
        </w:tc>
      </w:tr>
      <w:tr w:rsidR="003C4870" w:rsidRPr="001D3DA9" w14:paraId="1CDE0BF9" w14:textId="77777777" w:rsidTr="006A2986">
        <w:trPr>
          <w:gridBefore w:val="1"/>
          <w:gridAfter w:val="1"/>
          <w:wBefore w:w="431" w:type="dxa"/>
          <w:wAfter w:w="58" w:type="dxa"/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7E5FA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8DF2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с/хозяйственный налог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6CDC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F5C8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108 706,20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ECE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2 174,1</w:t>
            </w:r>
          </w:p>
        </w:tc>
      </w:tr>
      <w:tr w:rsidR="003C4870" w:rsidRPr="001D3DA9" w14:paraId="3753242D" w14:textId="77777777" w:rsidTr="006A2986">
        <w:trPr>
          <w:gridBefore w:val="1"/>
          <w:gridAfter w:val="1"/>
          <w:wBefore w:w="431" w:type="dxa"/>
          <w:wAfter w:w="58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0FD3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1C641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72B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11 176 760,00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E52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2 684 227,27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904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3C4870" w:rsidRPr="001D3DA9" w14:paraId="15C5AF77" w14:textId="77777777" w:rsidTr="006A2986">
        <w:trPr>
          <w:gridBefore w:val="1"/>
          <w:gridAfter w:val="1"/>
          <w:wBefore w:w="431" w:type="dxa"/>
          <w:wAfter w:w="58" w:type="dxa"/>
          <w:trHeight w:val="18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F9C28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65ACA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A9F6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1 638 720,00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0D25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321 234,76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28E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19,6</w:t>
            </w:r>
          </w:p>
        </w:tc>
      </w:tr>
      <w:tr w:rsidR="003C4870" w:rsidRPr="001D3DA9" w14:paraId="44BBCC65" w14:textId="77777777" w:rsidTr="006A2986">
        <w:trPr>
          <w:gridBefore w:val="1"/>
          <w:gridAfter w:val="1"/>
          <w:wBefore w:w="431" w:type="dxa"/>
          <w:wAfter w:w="58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937E1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18FCD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75E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9 538 040,00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FA6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2 362 992,51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133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24,8</w:t>
            </w:r>
          </w:p>
        </w:tc>
      </w:tr>
      <w:tr w:rsidR="003C4870" w:rsidRPr="001D3DA9" w14:paraId="622B8918" w14:textId="77777777" w:rsidTr="006A2986">
        <w:trPr>
          <w:gridBefore w:val="1"/>
          <w:gridAfter w:val="1"/>
          <w:wBefore w:w="431" w:type="dxa"/>
          <w:wAfter w:w="58" w:type="dxa"/>
          <w:trHeight w:val="1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0725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000 1 06 06033 10 0000 110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80914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412C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5 473 920,00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06F4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1 898 457,84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B3E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34,7</w:t>
            </w:r>
          </w:p>
        </w:tc>
      </w:tr>
      <w:tr w:rsidR="003C4870" w:rsidRPr="001D3DA9" w14:paraId="65099E81" w14:textId="77777777" w:rsidTr="006A2986">
        <w:trPr>
          <w:gridBefore w:val="1"/>
          <w:gridAfter w:val="1"/>
          <w:wBefore w:w="431" w:type="dxa"/>
          <w:wAfter w:w="58" w:type="dxa"/>
          <w:trHeight w:val="1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584D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3621B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8160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4 064 120,00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F201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464 534,67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D7B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11,4</w:t>
            </w:r>
          </w:p>
        </w:tc>
      </w:tr>
      <w:tr w:rsidR="003C4870" w:rsidRPr="001D3DA9" w14:paraId="55C6779C" w14:textId="77777777" w:rsidTr="006A2986">
        <w:trPr>
          <w:gridBefore w:val="1"/>
          <w:gridAfter w:val="1"/>
          <w:wBefore w:w="431" w:type="dxa"/>
          <w:wAfter w:w="58" w:type="dxa"/>
          <w:trHeight w:val="1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2A8B5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0C89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A30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143 200,00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694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29 462,25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C14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20,6</w:t>
            </w:r>
          </w:p>
        </w:tc>
      </w:tr>
      <w:tr w:rsidR="003C4870" w:rsidRPr="001D3DA9" w14:paraId="4B08F61C" w14:textId="77777777" w:rsidTr="006A2986">
        <w:trPr>
          <w:gridBefore w:val="1"/>
          <w:gridAfter w:val="1"/>
          <w:wBefore w:w="431" w:type="dxa"/>
          <w:wAfter w:w="58" w:type="dxa"/>
          <w:trHeight w:val="27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0D3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000 1 11 09045 05 0000 120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00BD" w14:textId="77777777" w:rsidR="003C4870" w:rsidRPr="001D3DA9" w:rsidRDefault="003C4870" w:rsidP="003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FD37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143 200,00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2DC7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29 462,25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07F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20,6</w:t>
            </w:r>
          </w:p>
        </w:tc>
      </w:tr>
      <w:tr w:rsidR="003C4870" w:rsidRPr="001D3DA9" w14:paraId="3493C246" w14:textId="77777777" w:rsidTr="006A2986">
        <w:trPr>
          <w:gridBefore w:val="1"/>
          <w:gridAfter w:val="1"/>
          <w:wBefore w:w="431" w:type="dxa"/>
          <w:wAfter w:w="58" w:type="dxa"/>
          <w:trHeight w:val="6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666A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CF9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257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9 716 760,74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BE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5 751 713,69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AE6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59,2</w:t>
            </w:r>
          </w:p>
        </w:tc>
      </w:tr>
      <w:tr w:rsidR="003C4870" w:rsidRPr="001D3DA9" w14:paraId="3540EF8E" w14:textId="77777777" w:rsidTr="006A2986">
        <w:trPr>
          <w:gridBefore w:val="1"/>
          <w:gridAfter w:val="1"/>
          <w:wBefore w:w="431" w:type="dxa"/>
          <w:wAfter w:w="58" w:type="dxa"/>
          <w:trHeight w:val="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CB20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6059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204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9 716 760,74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8952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5 751 713,69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EEC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59,2</w:t>
            </w:r>
          </w:p>
        </w:tc>
      </w:tr>
      <w:tr w:rsidR="003C4870" w:rsidRPr="001D3DA9" w14:paraId="16DE554F" w14:textId="77777777" w:rsidTr="006A2986">
        <w:trPr>
          <w:gridBefore w:val="1"/>
          <w:gridAfter w:val="1"/>
          <w:wBefore w:w="431" w:type="dxa"/>
          <w:wAfter w:w="58" w:type="dxa"/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FB52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3F60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 субъектов Российской Федерации и муниципальных образований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D6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3 857 269,90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C6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1 928 634,96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1CA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44EC2D1B" w14:textId="77777777" w:rsidTr="006A2986">
        <w:trPr>
          <w:gridBefore w:val="1"/>
          <w:gridAfter w:val="1"/>
          <w:wBefore w:w="431" w:type="dxa"/>
          <w:wAfter w:w="58" w:type="dxa"/>
          <w:trHeight w:val="1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853F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C204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E28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3 857 269,90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820B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1 928 634,96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ADD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1892B44B" w14:textId="77777777" w:rsidTr="006A2986">
        <w:trPr>
          <w:gridBefore w:val="1"/>
          <w:gridAfter w:val="1"/>
          <w:wBefore w:w="431" w:type="dxa"/>
          <w:wAfter w:w="58" w:type="dxa"/>
          <w:trHeight w:val="12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458B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AC15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927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3 857 269,90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780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1 928 634,96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AFA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03C445A4" w14:textId="77777777" w:rsidTr="006A2986">
        <w:trPr>
          <w:gridBefore w:val="1"/>
          <w:gridAfter w:val="1"/>
          <w:wBefore w:w="431" w:type="dxa"/>
          <w:wAfter w:w="58" w:type="dxa"/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5DF0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9EF8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87A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359 490,84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42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179 745,42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633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4892BC1C" w14:textId="77777777" w:rsidTr="006A2986">
        <w:trPr>
          <w:gridBefore w:val="1"/>
          <w:gridAfter w:val="1"/>
          <w:wBefore w:w="431" w:type="dxa"/>
          <w:wAfter w:w="58" w:type="dxa"/>
          <w:trHeight w:val="12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5B34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9D53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6546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359 490,84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0C63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179 745,42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29A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162D2EBA" w14:textId="77777777" w:rsidTr="006A2986">
        <w:trPr>
          <w:gridBefore w:val="1"/>
          <w:gridAfter w:val="1"/>
          <w:wBefore w:w="431" w:type="dxa"/>
          <w:wAfter w:w="58" w:type="dxa"/>
          <w:trHeight w:val="1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67F9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8138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8F0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359 490,84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6D9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179 745,42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8FD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13522A4A" w14:textId="77777777" w:rsidTr="006A2986">
        <w:trPr>
          <w:gridBefore w:val="1"/>
          <w:gridAfter w:val="1"/>
          <w:wBefore w:w="431" w:type="dxa"/>
          <w:wAfter w:w="58" w:type="dxa"/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5B54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837A" w14:textId="77777777" w:rsidR="003C4870" w:rsidRPr="001D3DA9" w:rsidRDefault="003C4870" w:rsidP="003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B09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5 500 000,00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7A5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3 643 333,31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0B8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66,2</w:t>
            </w:r>
          </w:p>
        </w:tc>
      </w:tr>
      <w:tr w:rsidR="003C4870" w:rsidRPr="001D3DA9" w14:paraId="7A295E17" w14:textId="77777777" w:rsidTr="006A2986">
        <w:trPr>
          <w:gridBefore w:val="1"/>
          <w:gridAfter w:val="1"/>
          <w:wBefore w:w="431" w:type="dxa"/>
          <w:wAfter w:w="5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1BA5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5CB7" w14:textId="77777777" w:rsidR="003C4870" w:rsidRPr="001D3DA9" w:rsidRDefault="003C4870" w:rsidP="003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8ECF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5 500 000,00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42C3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3 643 333,31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091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66,2</w:t>
            </w:r>
          </w:p>
        </w:tc>
      </w:tr>
      <w:tr w:rsidR="003C4870" w:rsidRPr="001D3DA9" w14:paraId="10940711" w14:textId="77777777" w:rsidTr="006A2986">
        <w:trPr>
          <w:gridBefore w:val="1"/>
          <w:gridAfter w:val="1"/>
          <w:wBefore w:w="431" w:type="dxa"/>
          <w:wAfter w:w="58" w:type="dxa"/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951D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3DA4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C10D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5 500 000,00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EEF5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3 643 333,31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01A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66,2</w:t>
            </w:r>
          </w:p>
        </w:tc>
      </w:tr>
      <w:tr w:rsidR="003C4870" w:rsidRPr="001D3DA9" w14:paraId="48C2C96E" w14:textId="77777777" w:rsidTr="006A2986">
        <w:trPr>
          <w:gridBefore w:val="1"/>
          <w:gridAfter w:val="1"/>
          <w:wBefore w:w="431" w:type="dxa"/>
          <w:wAfter w:w="58" w:type="dxa"/>
          <w:trHeight w:val="18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DA04" w14:textId="77777777" w:rsidR="003C4870" w:rsidRPr="001D3DA9" w:rsidRDefault="003C4870" w:rsidP="003C48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000 2 18 60010 00 0000 150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7FD4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C09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E26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68A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3C4870" w:rsidRPr="001D3DA9" w14:paraId="2F0AC0BB" w14:textId="77777777" w:rsidTr="006A2986">
        <w:trPr>
          <w:gridBefore w:val="1"/>
          <w:gridAfter w:val="1"/>
          <w:wBefore w:w="431" w:type="dxa"/>
          <w:wAfter w:w="58" w:type="dxa"/>
          <w:trHeight w:val="18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6237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000 2 18 60010 00 0000 150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CF58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2415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D8C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9E7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3C4870" w:rsidRPr="001D3DA9" w14:paraId="4AC7DEAD" w14:textId="77777777" w:rsidTr="006A2986">
        <w:trPr>
          <w:gridBefore w:val="1"/>
          <w:gridAfter w:val="1"/>
          <w:wBefore w:w="431" w:type="dxa"/>
          <w:wAfter w:w="58" w:type="dxa"/>
          <w:trHeight w:val="18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9D13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000 2 08 05010 00 0000 150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C542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1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946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32B" w14:textId="77777777" w:rsidR="003C4870" w:rsidRDefault="003C4870" w:rsidP="003C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201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3C4870" w:rsidRPr="001D3DA9" w14:paraId="64CA8D49" w14:textId="77777777" w:rsidTr="006A2986">
        <w:trPr>
          <w:gridBefore w:val="1"/>
          <w:gridAfter w:val="1"/>
          <w:wBefore w:w="431" w:type="dxa"/>
          <w:wAfter w:w="58" w:type="dxa"/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7D05" w14:textId="77777777" w:rsidR="003C4870" w:rsidRPr="001D3DA9" w:rsidRDefault="003C4870" w:rsidP="003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16B" w14:textId="77777777" w:rsidR="003C4870" w:rsidRPr="001D3DA9" w:rsidRDefault="003C4870" w:rsidP="003C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3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22 131 034,34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273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9 036 001,97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40F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40,8</w:t>
            </w:r>
          </w:p>
        </w:tc>
      </w:tr>
    </w:tbl>
    <w:p w14:paraId="499B1AE3" w14:textId="77777777" w:rsidR="00E97B6B" w:rsidRDefault="00E97B6B"/>
    <w:tbl>
      <w:tblPr>
        <w:tblW w:w="9801" w:type="dxa"/>
        <w:tblInd w:w="113" w:type="dxa"/>
        <w:tblLook w:val="04A0" w:firstRow="1" w:lastRow="0" w:firstColumn="1" w:lastColumn="0" w:noHBand="0" w:noVBand="1"/>
      </w:tblPr>
      <w:tblGrid>
        <w:gridCol w:w="2762"/>
        <w:gridCol w:w="461"/>
        <w:gridCol w:w="461"/>
        <w:gridCol w:w="439"/>
        <w:gridCol w:w="328"/>
        <w:gridCol w:w="439"/>
        <w:gridCol w:w="797"/>
        <w:gridCol w:w="550"/>
        <w:gridCol w:w="889"/>
        <w:gridCol w:w="1501"/>
        <w:gridCol w:w="1174"/>
      </w:tblGrid>
      <w:tr w:rsidR="001D3DA9" w:rsidRPr="001D3DA9" w14:paraId="54F0D844" w14:textId="77777777" w:rsidTr="00EB536E">
        <w:trPr>
          <w:trHeight w:val="645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97C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DC7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функциональной классификации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8C12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 2024 год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AAB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Исполнение за 1 квартал 2024 года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1CD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D3DA9" w:rsidRPr="001D3DA9" w14:paraId="660DCA0C" w14:textId="77777777" w:rsidTr="00EB536E">
        <w:trPr>
          <w:trHeight w:val="645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9DE4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710F8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2A51A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A54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CE0DC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Группа, подгруппа видов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88A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B033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4BD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3DA9" w:rsidRPr="001D3DA9" w14:paraId="5CE0E14A" w14:textId="77777777" w:rsidTr="00EB536E">
        <w:trPr>
          <w:trHeight w:val="855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2413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AE18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833E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C807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7A9A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96A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7EAF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DDFB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3DA9" w:rsidRPr="001D3DA9" w14:paraId="2690BB68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E82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6E9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FA2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5A1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464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065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1C7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D3F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0C3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4 336 509,33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1D1" w14:textId="77777777" w:rsidR="001D3DA9" w:rsidRPr="001D3DA9" w:rsidRDefault="001D64C2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2 524 193,16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4C2" w14:textId="77777777" w:rsidR="001D3DA9" w:rsidRPr="001D3DA9" w:rsidRDefault="001D64C2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58,2</w:t>
            </w:r>
          </w:p>
        </w:tc>
      </w:tr>
      <w:tr w:rsidR="003C4870" w:rsidRPr="001D3DA9" w14:paraId="5090EF05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1F6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Аппарат администрации муниципального образования Воскресенское Дубенского района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14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33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A6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A2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72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B6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D3A" w14:textId="77777777" w:rsidR="003C4870" w:rsidRDefault="003C4870" w:rsidP="003C4870">
            <w:pPr>
              <w:jc w:val="center"/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AF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3 943 451,44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2B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2 524 193,16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AD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64,0</w:t>
            </w:r>
          </w:p>
        </w:tc>
      </w:tr>
      <w:tr w:rsidR="003C4870" w:rsidRPr="001D3DA9" w14:paraId="433D9742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202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5D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C79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4A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00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8D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0A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246" w14:textId="77777777" w:rsidR="003C4870" w:rsidRDefault="003C4870" w:rsidP="003C4870">
            <w:pPr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E8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3 469 134,88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61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2 311 105,24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46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66,6</w:t>
            </w:r>
          </w:p>
        </w:tc>
      </w:tr>
      <w:tr w:rsidR="003C4870" w:rsidRPr="001D3DA9" w14:paraId="721C4C8D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8C8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74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15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44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F5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C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39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80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F2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3 100 500,12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D1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2 145 337,12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41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69,2</w:t>
            </w:r>
          </w:p>
        </w:tc>
      </w:tr>
      <w:tr w:rsidR="003C4870" w:rsidRPr="001D3DA9" w14:paraId="18612F77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C44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E0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73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C1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89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41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A5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B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91A81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3 100 500,12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EB6DA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2 145 337,12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E1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69,2</w:t>
            </w:r>
          </w:p>
        </w:tc>
      </w:tr>
      <w:tr w:rsidR="003C4870" w:rsidRPr="001D3DA9" w14:paraId="787151A1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A2A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77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3E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56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E8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C2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50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B6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54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368 634,76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8E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165 768,12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B7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45,0</w:t>
            </w:r>
          </w:p>
        </w:tc>
      </w:tr>
      <w:tr w:rsidR="003C4870" w:rsidRPr="001D3DA9" w14:paraId="58BB7383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FAF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78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77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D2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82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0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BC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C2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D0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349 765,84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73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156 714,68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23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44,8</w:t>
            </w:r>
          </w:p>
        </w:tc>
      </w:tr>
      <w:tr w:rsidR="003C4870" w:rsidRPr="001D3DA9" w14:paraId="5B290FD7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FE1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4C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A4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76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C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31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1C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91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8D8C0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349 765,84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424B6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156 714,68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EB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44,8</w:t>
            </w:r>
          </w:p>
        </w:tc>
      </w:tr>
      <w:tr w:rsidR="003C4870" w:rsidRPr="001D3DA9" w14:paraId="0A595BC7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A86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45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96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EB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08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61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05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D1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66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18 868,92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C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9 053,44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9D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48,0</w:t>
            </w:r>
          </w:p>
        </w:tc>
      </w:tr>
      <w:tr w:rsidR="003C4870" w:rsidRPr="001D3DA9" w14:paraId="418E0FE6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8A0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8F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99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12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75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D9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86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D3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76CB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18 868,92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139AD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9 053,44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14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48,0</w:t>
            </w:r>
          </w:p>
        </w:tc>
      </w:tr>
      <w:tr w:rsidR="003C4870" w:rsidRPr="001D3DA9" w14:paraId="2116852B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E5E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"Информатизация муниципального образования Воскресенское Дубенского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E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CE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7F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2C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7C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52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12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EC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07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45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44,9</w:t>
            </w:r>
          </w:p>
        </w:tc>
      </w:tr>
      <w:tr w:rsidR="003C4870" w:rsidRPr="001D3DA9" w14:paraId="175E3F6C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FDE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24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60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979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2F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E1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85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84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B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3F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C4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44,9</w:t>
            </w:r>
          </w:p>
        </w:tc>
      </w:tr>
      <w:tr w:rsidR="003C4870" w:rsidRPr="001D3DA9" w14:paraId="56B972B6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B38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 "Расходы в сфере информационно-коммуникационных технологий 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3A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D6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25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53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8A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35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C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BD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AF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ED3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44,9</w:t>
            </w:r>
          </w:p>
        </w:tc>
      </w:tr>
      <w:tr w:rsidR="003C4870" w:rsidRPr="001D3DA9" w14:paraId="5D0F099E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E61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60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6C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15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57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4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A0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7E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5C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BD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2A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44,9</w:t>
            </w:r>
          </w:p>
        </w:tc>
      </w:tr>
      <w:tr w:rsidR="003C4870" w:rsidRPr="001D3DA9" w14:paraId="5475853D" w14:textId="77777777" w:rsidTr="00EB536E">
        <w:trPr>
          <w:trHeight w:val="76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7E3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21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36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B9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6A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5F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33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20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EAEA2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2701E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21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44,9</w:t>
            </w:r>
          </w:p>
        </w:tc>
      </w:tr>
      <w:tr w:rsidR="003C4870" w:rsidRPr="001D3DA9" w14:paraId="7EE0AF52" w14:textId="77777777" w:rsidTr="00EB536E">
        <w:trPr>
          <w:trHeight w:val="102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73E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67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3D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CE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84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7B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03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5F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12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131 057,89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3F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08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EFCA9C1" w14:textId="77777777" w:rsidTr="00EB536E">
        <w:trPr>
          <w:trHeight w:val="30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E5E9" w14:textId="77777777" w:rsidR="003C4870" w:rsidRDefault="003C4870" w:rsidP="003C4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EB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8F0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87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9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CA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F2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29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35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131 057,89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7C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1D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20AA70C3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7A0" w14:textId="77777777" w:rsidR="003C4870" w:rsidRDefault="003C4870" w:rsidP="003C4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непрограммные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5A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2A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E0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EB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B0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23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94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00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131 057,89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B2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15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2A84EF5F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BC3C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A0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AE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78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70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E3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DD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A2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17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95 527,89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A1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A9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1050A2C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FCD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по осуществлению внутреннего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финансового контроля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F7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9D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53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65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63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D5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10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4C5CF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95 527,89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97578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FA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1DF3A88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13F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76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FA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47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F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28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18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5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62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35 530,00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EB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C0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8F6BAA6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081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A5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43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9F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DF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74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B1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4E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FC8B4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35 530,00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7720F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FB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6AD4A07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853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6E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F2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F6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09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A2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45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4B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9D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89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AD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385B4BE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98D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2E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557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8D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DC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E8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24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4C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45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9C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AF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3E60E09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CCA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AF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77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F5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FB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83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DF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93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BF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88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74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9288EF2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CAB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 в рамках непрограммных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71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55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E1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5D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A8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44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DC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80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33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A5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2A6DED6B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900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2F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18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DD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96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D4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65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89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C7FEA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80756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CA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35757755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CCC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08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C8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DC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DE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1F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2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1D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77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CE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A4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D12A540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889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5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27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68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66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50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8C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42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CD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7D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35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BBE1658" w14:textId="77777777" w:rsidTr="00EB536E">
        <w:trPr>
          <w:trHeight w:val="127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6C21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Комплексы процессных мероприятий Поддержка и развитие территориального общественного самоуправления и сельских старост муниципального образования Воскресенское Дубенского района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CB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94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93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FE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DD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11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FE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60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0F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50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E1B70A9" w14:textId="77777777" w:rsidTr="00EB536E">
        <w:trPr>
          <w:trHeight w:val="5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0389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93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DA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F1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3A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DF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2B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1B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4F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F9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BD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2ECE637" w14:textId="77777777" w:rsidTr="00EB536E">
        <w:trPr>
          <w:trHeight w:val="76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F4C4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FD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EA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D7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A8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62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39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14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EE439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A5120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27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AEDDC3C" w14:textId="77777777" w:rsidTr="00EB536E">
        <w:trPr>
          <w:trHeight w:val="30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6E7" w14:textId="77777777" w:rsidR="003C4870" w:rsidRDefault="003C4870" w:rsidP="003C48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D7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7D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6E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D4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71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CF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81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76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359 490,84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F9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169 008,63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5A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</w:tr>
      <w:tr w:rsidR="003C4870" w:rsidRPr="001D3DA9" w14:paraId="196194A0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A4D" w14:textId="77777777" w:rsidR="003C4870" w:rsidRDefault="003C4870" w:rsidP="003C48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EC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EB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01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0F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1C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35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C3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5F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359 490,84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7C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4B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</w:tr>
      <w:tr w:rsidR="003C4870" w:rsidRPr="001D3DA9" w14:paraId="47CBF990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E4C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11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CE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14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9D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19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55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AD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A1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359 490,84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3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4AB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</w:tr>
      <w:tr w:rsidR="003C4870" w:rsidRPr="001D3DA9" w14:paraId="57984A5F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428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37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6C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14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53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81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1A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0C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FF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359 490,84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3F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BC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</w:tr>
      <w:tr w:rsidR="003C4870" w:rsidRPr="001D3DA9" w14:paraId="60AA09EC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2E2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FC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B8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68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C3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42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DC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36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DC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359 490,84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A1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41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</w:tr>
      <w:tr w:rsidR="003C4870" w:rsidRPr="001D3DA9" w14:paraId="7051E428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991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30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70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0D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56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21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5C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E9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3F48C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359 490,84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D8505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7A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</w:tr>
      <w:tr w:rsidR="003C4870" w:rsidRPr="001D3DA9" w14:paraId="64DE19AF" w14:textId="77777777" w:rsidTr="00EB536E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A58" w14:textId="77777777" w:rsidR="003C4870" w:rsidRDefault="003C4870" w:rsidP="003C487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68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A9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C7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C0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73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AA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1D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68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74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02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EA544F1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F9B" w14:textId="77777777" w:rsidR="003C4870" w:rsidRDefault="003C4870" w:rsidP="003C487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Гражданская оборона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FC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F9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92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6A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C9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07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19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2D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C4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DD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586DAF9C" w14:textId="77777777" w:rsidTr="00EB536E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37D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"Предупреждение, ликвидация чрезвычайных ситуаций и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обеспечение пожарной безопасности на территории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64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F4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3E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8A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16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3B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E4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4A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C7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43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68D77CC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C47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2C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C3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61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FA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44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6B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E4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E4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EB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C2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53190CEB" w14:textId="77777777" w:rsidTr="00EB536E">
        <w:trPr>
          <w:trHeight w:val="178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F58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Комплексы процессных мероприятий "Предупреждение, ликвидация чрезвычайных ситуаций и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обеспечение пожарной безопасности на территории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2B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D1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67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E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47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55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58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8F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79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E89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15A492E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229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укрепление пожарной безопасности территории муниципального образования Воскресенское Дубенского района,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9C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71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20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07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44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AF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80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E5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ED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9C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3E9F44E2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64A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0C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8E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17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77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84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56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F5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0CF64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51571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26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2D8A4FB6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3EB" w14:textId="77777777" w:rsidR="003C4870" w:rsidRDefault="003C4870" w:rsidP="003C487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C0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7D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97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A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85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99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34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2C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76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5D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57A6FE92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DB6" w14:textId="77777777" w:rsidR="003C4870" w:rsidRDefault="003C4870" w:rsidP="003C48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BB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BE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43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7E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25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75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DF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28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F1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9E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16DCE73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BB4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B1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F6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9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B7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1D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5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15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58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CB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25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EB2ECBA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9BD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A1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9F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73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F0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EA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8C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E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D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7F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D1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AA2B0C2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897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"Развитие районной структуры малого и среднего предпринимательства"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DC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53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C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71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2A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9F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27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CA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07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BF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559A7FCD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008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D8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0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93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62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EA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66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87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43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A0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F6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B64B509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876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A4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81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EC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A6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40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3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F31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31422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C3A8D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FD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3C458B51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F1F" w14:textId="77777777" w:rsidR="003C4870" w:rsidRDefault="003C4870" w:rsidP="003C4870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lastRenderedPageBreak/>
              <w:t>Жилищно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- коммунальное хозяйство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4D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0D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DD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2B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E7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CE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74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6D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6 816 684,92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AD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2 431 350,92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16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35,7</w:t>
            </w:r>
          </w:p>
        </w:tc>
      </w:tr>
      <w:tr w:rsidR="003C4870" w:rsidRPr="001D3DA9" w14:paraId="27028BC7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D8A" w14:textId="77777777" w:rsidR="003C4870" w:rsidRDefault="003C4870" w:rsidP="003C48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C2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A6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C6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B7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15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D8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6A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DD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193 177,40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5D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1B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33136CD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568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E8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04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87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1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8E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E3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F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9B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143 177,40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EA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D6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AE633EA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3A6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49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4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AE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2A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40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5C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F9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D5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143 177,40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E1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A9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C873522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207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7A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D9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26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01A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2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21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5A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7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143 177,40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CC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73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FF1E12C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183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4EF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D2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93B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59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7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39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59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8F75F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143 177,40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ACEB6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F7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58CA630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8C2" w14:textId="77777777" w:rsidR="003C4870" w:rsidRDefault="003C4870" w:rsidP="003C48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0C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66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D4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91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6E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E5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1F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1C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3B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D1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134E1D8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C0B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Муниципальная программа муниципального образования  Воскресенское Дубенского района «Энергосбережение и повышение энергетической эффективности на территории муниципального образовании Воскресенское Дубенского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E7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DE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01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DE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45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7D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58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FB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7D2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A1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2CFB6192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0D8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E3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D6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3F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D9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41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32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07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1E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0B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53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C48D798" w14:textId="77777777" w:rsidTr="00EB536E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D2A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"Замена ламп накаливания на энергосберегающие (поэтапная замена ламп ДРЛ на энергосберегающие в том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числе светодиодные)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6E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3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E0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6A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CA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72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9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3E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D7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B0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34DB715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115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47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E5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D7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DA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5C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FC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1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6B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29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B3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9FF32A7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931F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4B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32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2A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B1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25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C6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8E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FF7A6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08B91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74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580A391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952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F3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5B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17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1D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53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96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AD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E9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6 623 507,52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458" w14:textId="1171012E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</w:t>
            </w:r>
            <w:r w:rsidR="004228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4228B5"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228B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921" w14:textId="052D3AFF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4228B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4228B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C4870" w:rsidRPr="001D3DA9" w14:paraId="7859C859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D95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"Комплексное благоустройство территории муниципального образования Воскресенское Дубенского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0A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B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67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F2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E0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9A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DD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85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4 106 982,25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31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2 431 350,92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43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59,2</w:t>
            </w:r>
          </w:p>
        </w:tc>
      </w:tr>
      <w:tr w:rsidR="003C4870" w:rsidRPr="001D3DA9" w14:paraId="66366C2A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206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50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7B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A6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CE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07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9D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77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85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4 106 982,25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22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2 431 350,92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C0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59,2</w:t>
            </w:r>
          </w:p>
        </w:tc>
      </w:tr>
      <w:tr w:rsidR="003C4870" w:rsidRPr="001D3DA9" w14:paraId="327DCDD7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43D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 процессных мероприятий "Содержание и ремонт систем уличного освещения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11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D3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82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33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83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5E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27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3E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B1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C0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3B2D0BDB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9044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E6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D1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0B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77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D6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4D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6C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2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29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D8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D7C2EDF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50B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19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21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5C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1C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11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02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EB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F22A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4C54D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3D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9E00AC7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8D3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по оплате электроэнергии за уличное освещение МО Воскресенское Дубенского района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B3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82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C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47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AC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83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8B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39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51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1 627 479,19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B2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49,3</w:t>
            </w:r>
          </w:p>
        </w:tc>
      </w:tr>
      <w:tr w:rsidR="003C4870" w:rsidRPr="001D3DA9" w14:paraId="4488E31B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974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Оплата электроэнергии за уличное освещение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AF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68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39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3F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7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45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A2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C3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3 279 711,20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5B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1 607 190,39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B0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49,0</w:t>
            </w:r>
          </w:p>
        </w:tc>
      </w:tr>
      <w:tr w:rsidR="003C4870" w:rsidRPr="001D3DA9" w14:paraId="0C80C87E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20B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4A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15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97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EC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40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F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D6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A7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3 279 711,20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B5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1 607 190,39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84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49,0</w:t>
            </w:r>
          </w:p>
        </w:tc>
      </w:tr>
      <w:tr w:rsidR="003C4870" w:rsidRPr="001D3DA9" w14:paraId="338F9CED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30E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0C4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24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8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05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70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07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44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5080D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3 279 711,20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6BAB4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1 607 190,39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6E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49,0</w:t>
            </w:r>
          </w:p>
        </w:tc>
      </w:tr>
      <w:tr w:rsidR="003C4870" w:rsidRPr="001D3DA9" w14:paraId="4A3D5580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9DD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DF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06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D1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4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54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08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1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E9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28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50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3C4870" w:rsidRPr="001D3DA9" w14:paraId="6A26E3E2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F4B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A6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F2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DB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ED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22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EF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50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EE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3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35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3C4870" w:rsidRPr="001D3DA9" w14:paraId="60D145E6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A6A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Комплексы процессных мероприятий по опиловке аварийных деревьев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МО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Воскресенское Дубенского района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FF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6D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A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46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D8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B5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16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03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CF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34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67B1206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A1C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10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9E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47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4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C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0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C0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96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93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45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4D06FAF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54E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D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D6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25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4F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77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70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E7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69B0A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AA102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8E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796D349" w14:textId="77777777" w:rsidTr="00EB536E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595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 по выкашиванию газонов в  МО Воскресенское Дубенского района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C7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A8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9C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4D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DC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32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D3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5E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8F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F1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23,0</w:t>
            </w:r>
          </w:p>
        </w:tc>
      </w:tr>
      <w:tr w:rsidR="003C4870" w:rsidRPr="001D3DA9" w14:paraId="163E03AA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EA0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13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0C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64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73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99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F5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76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91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92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A7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23,0</w:t>
            </w:r>
          </w:p>
        </w:tc>
      </w:tr>
      <w:tr w:rsidR="003C4870" w:rsidRPr="001D3DA9" w14:paraId="176CA04B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F95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44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61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AC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95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56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A7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74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96F25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DCCF8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2B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23,0</w:t>
            </w:r>
          </w:p>
        </w:tc>
      </w:tr>
      <w:tr w:rsidR="003C4870" w:rsidRPr="001D3DA9" w14:paraId="7B03C376" w14:textId="77777777" w:rsidTr="00EB536E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55E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2D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85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3D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D7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A5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42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C0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50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627 271,05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CD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801 171,53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46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</w:tr>
      <w:tr w:rsidR="003C4870" w:rsidRPr="001D3DA9" w14:paraId="79F7FA4A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C7A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2D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8E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9E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25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F0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F2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4E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C8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627 271,05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46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801 171,53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9F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</w:tr>
      <w:tr w:rsidR="003C4870" w:rsidRPr="001D3DA9" w14:paraId="57E3DA25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F9B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79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96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E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5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51F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EA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AD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D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627 271,05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D6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801 171,53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F5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</w:tr>
      <w:tr w:rsidR="003C4870" w:rsidRPr="001D3DA9" w14:paraId="4CB62942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BDA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село Воскресенское муниципального образования Воскресенское Дубенского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EF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7B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C6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9F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3F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7B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2A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A5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BD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4B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2C6EBFF5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9D3" w14:textId="77777777" w:rsidR="003C4870" w:rsidRDefault="003C4870" w:rsidP="003C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5E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C6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FE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8A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8A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7F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72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7BED2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46659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29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5CC1E687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4D1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по установке скамеек на территории МО Воскресенское Дубенского района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57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A0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19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9A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D7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48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6F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80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D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48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D0C98EC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5B1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94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CE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CE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0D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1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72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39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D9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2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BA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9BB8693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9CD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EE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3E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25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E0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4B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69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CB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20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BC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37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BD0B8EE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B4A2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ED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1B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0C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FE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25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E21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0B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89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2 476 525,27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F9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CA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16A7E0B3" w14:textId="77777777" w:rsidTr="00EB536E">
        <w:trPr>
          <w:trHeight w:val="75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BFF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11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5D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AA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20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0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2E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D8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BCD72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2 476 525,27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97C6F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7F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D37420C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125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обеспечения комплексного развития сельских территорий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22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1A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0E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B6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32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0C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Д5763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01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AD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1 820 275,27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52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79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2909A1F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48B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EB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99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05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8E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09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9D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Д5763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66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BB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1 820 275,27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65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65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69CBFFE" w14:textId="77777777" w:rsidTr="00EB536E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DA6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2D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4A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E5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2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56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EA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Д5763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3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6B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1 820 275,27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F8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3D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4F71D6B0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181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E7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C54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F3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D7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33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66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9E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03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656 250,00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74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61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37252A16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D94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95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14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57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98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A0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7B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A3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2A21A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656 250,00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59376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4C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3CA3A590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18A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предоставляемые межбюджетные трансферты бюджетам муниципальных районов из бюджетов поселений на осуществление части полномочий реализации проекта "Народный бюджет"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2E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954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9B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B9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D0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F1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F5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25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656 250,00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7B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BA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22B4184A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8BF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38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04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29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D1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B4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7B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BB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7D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656 250,00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C8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F4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6B854B7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0C8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7D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37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30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EF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75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75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4D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5F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656 250,00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AE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67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670B3E2C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F03C" w14:textId="77777777" w:rsidR="003C4870" w:rsidRDefault="003C4870" w:rsidP="003C48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C0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DE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5C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A5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99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86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F3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7B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11 095 240,00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E4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1E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41,7</w:t>
            </w:r>
          </w:p>
        </w:tc>
      </w:tr>
      <w:tr w:rsidR="003C4870" w:rsidRPr="001D3DA9" w14:paraId="44549821" w14:textId="77777777" w:rsidTr="00EB536E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8FC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4B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9C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59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CB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73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B8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D8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73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11 095 240,00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B8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DE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41,7</w:t>
            </w:r>
          </w:p>
        </w:tc>
      </w:tr>
      <w:tr w:rsidR="003C4870" w:rsidRPr="001D3DA9" w14:paraId="49659358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B95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BE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25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87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03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09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6F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AA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65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11 095 240,00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61A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4D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41,7</w:t>
            </w:r>
          </w:p>
        </w:tc>
      </w:tr>
      <w:tr w:rsidR="003C4870" w:rsidRPr="001D3DA9" w14:paraId="4812946C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800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A7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7E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B1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41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E0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327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30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9BB22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11 095 240,00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0D864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B3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41,7</w:t>
            </w:r>
          </w:p>
        </w:tc>
      </w:tr>
      <w:tr w:rsidR="003C4870" w:rsidRPr="001D3DA9" w14:paraId="22AFE429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52B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59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3F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AF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BE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76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FF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80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A7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11 095 240,00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27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A3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41,7</w:t>
            </w:r>
          </w:p>
        </w:tc>
      </w:tr>
      <w:tr w:rsidR="003C4870" w:rsidRPr="001D3DA9" w14:paraId="7C3C6F6A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D1D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1A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8B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A3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54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6D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16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05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FB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11 095 240,00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31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E1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41,7</w:t>
            </w:r>
          </w:p>
        </w:tc>
      </w:tr>
      <w:tr w:rsidR="003C4870" w:rsidRPr="001D3DA9" w14:paraId="7BF2E4D7" w14:textId="77777777" w:rsidTr="00EB536E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766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517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5A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16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2C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6E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59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E3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7B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11 095 240,00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E9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BE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41,7</w:t>
            </w:r>
          </w:p>
        </w:tc>
      </w:tr>
      <w:tr w:rsidR="003C4870" w:rsidRPr="001D3DA9" w14:paraId="19B9F6D5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9D6" w14:textId="77777777" w:rsidR="003C4870" w:rsidRDefault="003C4870" w:rsidP="003C48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8C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33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E6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13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09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6F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5A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1C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482 633,04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26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DF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307D9CE3" w14:textId="77777777" w:rsidTr="00EB536E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DA4" w14:textId="77777777" w:rsidR="003C4870" w:rsidRDefault="003C4870" w:rsidP="003C4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24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B5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14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D25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AC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C6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EE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8A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482 633,04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E8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1C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1559CB60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FC7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Муниципальная программа "Социальная поддержка и социальное обслуживание населения муниципального образования Воскресенское Дубенского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1C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CD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75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9C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26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32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2C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52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40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4E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778DBB3A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E58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FD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56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EC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75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7F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0C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9ED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8BDCA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9D8AD4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06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15CE165F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8D2B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Ежемесячной доплате к трудовой пенсии лицам, замещавшим муниципальные должности  в  муниципальном образовании Воскресенское Дубенского района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01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7B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94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AC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8AC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7B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DC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86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0C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C0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5035D200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500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41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EA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135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0F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78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34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14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10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F87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8C7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442166BB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D52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C0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F3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52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11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A3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AE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29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81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F80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AD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C4870" w:rsidRPr="001D3DA9" w14:paraId="4410636B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F3C" w14:textId="77777777" w:rsidR="003C4870" w:rsidRDefault="003C4870" w:rsidP="003C487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FB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C8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921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1C4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97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29E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D9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92B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A20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FDC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7CB2EFAC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810" w14:textId="77777777" w:rsidR="003C4870" w:rsidRDefault="003C4870" w:rsidP="003C487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Физическая культура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FA3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12D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7B2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42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A8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79F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708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05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01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25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39B867F2" w14:textId="77777777" w:rsidTr="00EB536E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689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Воскресенское Дубенского района"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C1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89A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D4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BFB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A72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3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D23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5A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65F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C0A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4870" w:rsidRPr="001D3DA9" w14:paraId="05C1498E" w14:textId="77777777" w:rsidTr="00EB536E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05C" w14:textId="77777777" w:rsidR="003C4870" w:rsidRDefault="003C4870" w:rsidP="003C48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44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5CE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86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5B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69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088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2A9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D994C1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2C9796" w14:textId="77777777" w:rsidR="003C4870" w:rsidRDefault="003C4870" w:rsidP="003C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FC6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B536E" w:rsidRPr="001D3DA9" w14:paraId="3E4755B8" w14:textId="77777777" w:rsidTr="00EB536E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258" w14:textId="77777777" w:rsidR="00EB536E" w:rsidRPr="001D3DA9" w:rsidRDefault="00EB536E" w:rsidP="00EB5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7EE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6C2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D63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1CC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8FD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F80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FF5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529" w14:textId="77777777" w:rsidR="003C4870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23 220 846,93</w:t>
            </w:r>
          </w:p>
          <w:p w14:paraId="1A88407E" w14:textId="77777777" w:rsidR="00EB536E" w:rsidRPr="001D3DA9" w:rsidRDefault="00EB536E" w:rsidP="00EB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6E5" w14:textId="77777777" w:rsidR="00EB536E" w:rsidRDefault="003C4870" w:rsidP="003C48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10 009 158,03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713" w14:textId="77777777" w:rsidR="00EB536E" w:rsidRDefault="003C4870" w:rsidP="00EB53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43,1</w:t>
            </w:r>
          </w:p>
        </w:tc>
      </w:tr>
    </w:tbl>
    <w:p w14:paraId="51B04A4F" w14:textId="77777777" w:rsidR="001D3DA9" w:rsidRDefault="001D3DA9"/>
    <w:p w14:paraId="731FAA10" w14:textId="77777777" w:rsidR="000517FE" w:rsidRDefault="000517FE"/>
    <w:tbl>
      <w:tblPr>
        <w:tblStyle w:val="a3"/>
        <w:tblW w:w="9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9"/>
        <w:gridCol w:w="231"/>
        <w:gridCol w:w="472"/>
        <w:gridCol w:w="386"/>
        <w:gridCol w:w="868"/>
        <w:gridCol w:w="942"/>
        <w:gridCol w:w="770"/>
        <w:gridCol w:w="708"/>
        <w:gridCol w:w="2000"/>
      </w:tblGrid>
      <w:tr w:rsidR="00590385" w:rsidRPr="00590385" w14:paraId="221E2839" w14:textId="77777777" w:rsidTr="003C2B5C">
        <w:trPr>
          <w:trHeight w:val="1508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F47F8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7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72A7533" w14:textId="77777777" w:rsidR="006A2986" w:rsidRDefault="006A2986" w:rsidP="00590385">
            <w:pPr>
              <w:jc w:val="right"/>
              <w:rPr>
                <w:rFonts w:ascii="Arial" w:hAnsi="Arial" w:cs="Arial"/>
              </w:rPr>
            </w:pPr>
          </w:p>
          <w:p w14:paraId="0C3E3DFC" w14:textId="77777777" w:rsidR="003C2B5C" w:rsidRDefault="00590385" w:rsidP="00590385">
            <w:pPr>
              <w:jc w:val="right"/>
              <w:rPr>
                <w:rFonts w:ascii="Arial" w:hAnsi="Arial" w:cs="Arial"/>
              </w:rPr>
            </w:pPr>
            <w:r w:rsidRPr="00590385">
              <w:rPr>
                <w:rFonts w:ascii="Arial" w:hAnsi="Arial" w:cs="Arial"/>
              </w:rPr>
              <w:t xml:space="preserve">  Приложение</w:t>
            </w:r>
            <w:r>
              <w:rPr>
                <w:rFonts w:ascii="Arial" w:hAnsi="Arial" w:cs="Arial"/>
              </w:rPr>
              <w:t xml:space="preserve"> 2</w:t>
            </w:r>
            <w:r w:rsidRPr="00590385">
              <w:rPr>
                <w:rFonts w:ascii="Arial" w:hAnsi="Arial" w:cs="Arial"/>
              </w:rPr>
              <w:t xml:space="preserve">                                                                           к </w:t>
            </w:r>
            <w:r>
              <w:rPr>
                <w:rFonts w:ascii="Arial" w:hAnsi="Arial" w:cs="Arial"/>
              </w:rPr>
              <w:t xml:space="preserve">постановлению </w:t>
            </w:r>
          </w:p>
          <w:p w14:paraId="126E0763" w14:textId="4CDE0145" w:rsidR="00590385" w:rsidRPr="00590385" w:rsidRDefault="003C2B5C" w:rsidP="003C2B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590385">
              <w:rPr>
                <w:rFonts w:ascii="Arial" w:hAnsi="Arial" w:cs="Arial"/>
              </w:rPr>
              <w:t>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590385" w:rsidRPr="00590385">
              <w:rPr>
                <w:rFonts w:ascii="Arial" w:hAnsi="Arial" w:cs="Arial"/>
              </w:rPr>
              <w:t xml:space="preserve">муниципального образования </w:t>
            </w:r>
            <w:r w:rsidR="00590385" w:rsidRPr="00590385">
              <w:rPr>
                <w:rFonts w:ascii="Arial" w:hAnsi="Arial" w:cs="Arial"/>
              </w:rPr>
              <w:br/>
            </w:r>
            <w:r w:rsidR="006E3237">
              <w:rPr>
                <w:rFonts w:ascii="Arial" w:hAnsi="Arial" w:cs="Arial"/>
              </w:rPr>
              <w:t xml:space="preserve"> </w:t>
            </w:r>
            <w:r w:rsidR="006E3237" w:rsidRPr="00590385">
              <w:rPr>
                <w:rFonts w:ascii="Arial" w:hAnsi="Arial" w:cs="Arial"/>
              </w:rPr>
              <w:t>Воскресенское Дубенского</w:t>
            </w:r>
            <w:r w:rsidR="00590385" w:rsidRPr="00590385">
              <w:rPr>
                <w:rFonts w:ascii="Arial" w:hAnsi="Arial" w:cs="Arial"/>
              </w:rPr>
              <w:t xml:space="preserve"> района от</w:t>
            </w:r>
            <w:r w:rsidR="00EB53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02.08.2024 №</w:t>
            </w:r>
            <w:r w:rsidR="00590385">
              <w:rPr>
                <w:rFonts w:ascii="Arial" w:hAnsi="Arial" w:cs="Arial"/>
              </w:rPr>
              <w:t xml:space="preserve"> </w:t>
            </w:r>
            <w:r w:rsidR="003C4870">
              <w:rPr>
                <w:rFonts w:ascii="Arial" w:hAnsi="Arial" w:cs="Arial"/>
              </w:rPr>
              <w:t>65</w:t>
            </w:r>
            <w:r w:rsidR="00590385">
              <w:rPr>
                <w:rFonts w:ascii="Arial" w:hAnsi="Arial" w:cs="Arial"/>
              </w:rPr>
              <w:t xml:space="preserve"> </w:t>
            </w:r>
          </w:p>
        </w:tc>
      </w:tr>
      <w:tr w:rsidR="00590385" w:rsidRPr="00590385" w14:paraId="027639BC" w14:textId="77777777" w:rsidTr="003C2B5C">
        <w:trPr>
          <w:trHeight w:val="1334"/>
        </w:trPr>
        <w:tc>
          <w:tcPr>
            <w:tcW w:w="992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9F9E294" w14:textId="77777777" w:rsidR="00590385" w:rsidRPr="00590385" w:rsidRDefault="00590385" w:rsidP="001F72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Воскресенское Дубенского района на финансовое обеспечение реализации муниципальных программ муниципального образования Воскресенское Дубенского района по разделам, подразделам, целевым </w:t>
            </w:r>
            <w:r w:rsidR="004E51D9" w:rsidRPr="00590385">
              <w:rPr>
                <w:rFonts w:ascii="Arial" w:hAnsi="Arial" w:cs="Arial"/>
                <w:b/>
                <w:bCs/>
                <w:sz w:val="24"/>
                <w:szCs w:val="24"/>
              </w:rPr>
              <w:t>статьям,</w:t>
            </w: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группам видов расходов классификации бюджета муниципального образования Воскресенское Дубенского района</w:t>
            </w:r>
            <w:r w:rsidR="00501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3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A84CAA">
              <w:rPr>
                <w:rFonts w:ascii="Arial" w:hAnsi="Arial" w:cs="Arial"/>
                <w:b/>
                <w:bCs/>
                <w:sz w:val="24"/>
                <w:szCs w:val="24"/>
              </w:rPr>
              <w:t>1 квартал</w:t>
            </w:r>
            <w:r w:rsidR="001F72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A84CA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 w:rsidR="006B1AD5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  <w:tr w:rsidR="00590385" w:rsidRPr="00590385" w14:paraId="281D92CD" w14:textId="77777777" w:rsidTr="003C2B5C">
        <w:trPr>
          <w:trHeight w:val="244"/>
        </w:trPr>
        <w:tc>
          <w:tcPr>
            <w:tcW w:w="3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19F6A" w14:textId="77777777" w:rsidR="00590385" w:rsidRPr="00590385" w:rsidRDefault="00590385" w:rsidP="00643EAA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9D6F3D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C15DCE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386C8C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A8FFFD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1717189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</w:tr>
      <w:tr w:rsidR="00590385" w:rsidRPr="00590385" w14:paraId="27830A49" w14:textId="77777777" w:rsidTr="003C2B5C">
        <w:trPr>
          <w:trHeight w:val="244"/>
        </w:trPr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958A08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D1A4B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66A5E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B57B1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FD5FB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0A5E6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931E0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B1AE1" w14:textId="77777777"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</w:tr>
    </w:tbl>
    <w:tbl>
      <w:tblPr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60"/>
        <w:gridCol w:w="360"/>
        <w:gridCol w:w="439"/>
        <w:gridCol w:w="797"/>
        <w:gridCol w:w="700"/>
        <w:gridCol w:w="580"/>
        <w:gridCol w:w="580"/>
        <w:gridCol w:w="1244"/>
        <w:gridCol w:w="178"/>
        <w:gridCol w:w="1005"/>
        <w:gridCol w:w="1174"/>
      </w:tblGrid>
      <w:tr w:rsidR="001D3DA9" w:rsidRPr="001D3DA9" w14:paraId="2D95E349" w14:textId="77777777" w:rsidTr="001D3DA9">
        <w:trPr>
          <w:gridAfter w:val="2"/>
          <w:wAfter w:w="2179" w:type="dxa"/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5AE6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53A" w14:textId="77777777" w:rsidR="001D3DA9" w:rsidRPr="001D3DA9" w:rsidRDefault="001D3DA9" w:rsidP="001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C95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3A27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C4E7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1D0D8" w14:textId="77777777" w:rsidR="001D3DA9" w:rsidRPr="001D3DA9" w:rsidRDefault="001D3DA9" w:rsidP="001D3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3DA9" w:rsidRPr="001D3DA9" w14:paraId="3C6A3A40" w14:textId="77777777" w:rsidTr="001D3DA9">
        <w:trPr>
          <w:trHeight w:val="6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1E3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E69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008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D3D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7D5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 2024 год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279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Исполнение 1 квартал 2024 года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95C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D3DA9" w:rsidRPr="001D3DA9" w14:paraId="4F80E85C" w14:textId="77777777" w:rsidTr="001D3DA9">
        <w:trPr>
          <w:trHeight w:val="6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7C32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6EC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2F66FE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Группа, подгруппа видов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EF065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92F88" w14:textId="77777777" w:rsidR="001D3DA9" w:rsidRPr="001D3DA9" w:rsidRDefault="001D3DA9" w:rsidP="001D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9E7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7749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E272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3DA9" w:rsidRPr="001D3DA9" w14:paraId="728A1CE9" w14:textId="77777777" w:rsidTr="001D3DA9">
        <w:trPr>
          <w:trHeight w:val="8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ED10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37E9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A8DB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B0C6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8640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3BDC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555F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C6F3" w14:textId="77777777" w:rsidR="001D3DA9" w:rsidRPr="001D3DA9" w:rsidRDefault="001D3DA9" w:rsidP="001D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F6DFC" w:rsidRPr="001D3DA9" w14:paraId="6B064E54" w14:textId="77777777" w:rsidTr="001D3DA9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62A" w14:textId="77777777" w:rsidR="009F6DFC" w:rsidRDefault="009F6DFC" w:rsidP="009F6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"Информатизация муниципального образования Воскресенское Дубенского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9C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7C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60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9F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35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6C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28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2F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03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4E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</w:tr>
      <w:tr w:rsidR="009F6DFC" w:rsidRPr="001D3DA9" w14:paraId="02B36BD5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D9F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63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8C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6E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0A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15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D7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05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3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E2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68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</w:tr>
      <w:tr w:rsidR="009F6DFC" w:rsidRPr="001D3DA9" w14:paraId="53724977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07A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 "Расходы в сфере информационно-коммуникационных технологий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7B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DF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84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9D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0B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E5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5F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DA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E46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D9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</w:tr>
      <w:tr w:rsidR="009F6DFC" w:rsidRPr="001D3DA9" w14:paraId="72B9B725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B60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73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DB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86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89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08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C1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5C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33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CA5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78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</w:tr>
      <w:tr w:rsidR="009F6DFC" w:rsidRPr="001D3DA9" w14:paraId="06072401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D3C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E4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BA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0B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6D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2A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64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C5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77579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474 316,56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67696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213 087,92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8A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</w:tr>
      <w:tr w:rsidR="009F6DFC" w:rsidRPr="001D3DA9" w14:paraId="6F407E1B" w14:textId="77777777" w:rsidTr="001D3DA9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E36" w14:textId="77777777" w:rsidR="009F6DFC" w:rsidRDefault="009F6DFC" w:rsidP="009F6DF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22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72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9D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11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79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B30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9A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91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93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35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88EAD9D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28A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E0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D3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30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BE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CA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1D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E2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88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B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8E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73DA7C2D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376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"Развитие районной структуры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77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FE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6A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19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DD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1A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8C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0B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DD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3F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6BF02F9C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533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9E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B7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25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32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7C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3B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B7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BC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86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83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7FCDA97E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C01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7C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90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D6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CF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30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65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C4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7E2A5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2A941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2F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2618B7CA" w14:textId="77777777" w:rsidTr="001D3DA9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3D77" w14:textId="77777777" w:rsidR="009F6DFC" w:rsidRDefault="009F6DFC" w:rsidP="009F6D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"Поддержка и развитие территориального общественного самоуправления и сельских старост муниципального образования Воскресенское Дубенского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6E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10C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4E1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EAE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51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373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B6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D24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CAD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77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BAF8A89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CC7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Комплексы процессных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13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99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70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63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D0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75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D9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2C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B2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07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FB8EE99" w14:textId="77777777" w:rsidTr="001D3DA9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7C6B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Комплексы процессных мероприятий Поддержка и развитие территориального общественного самоуправления и сельских старост муниципального образования Воскресенское Дубенского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5C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8D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A2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1A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57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38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E7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D2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19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C2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04713B25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1BEE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3B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D8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41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9E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EC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2C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AA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5B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9E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66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55D57AC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B27E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A2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4B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58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A0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CD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D9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AF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C22EE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8D816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69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09117C4" w14:textId="77777777" w:rsidTr="001D3DA9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E1A" w14:textId="77777777" w:rsidR="009F6DFC" w:rsidRDefault="009F6DFC" w:rsidP="009F6DF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Муниципальная программа "Предупреждение, ликвидация чрезвычайных ситуаций и </w:t>
            </w:r>
            <w:r>
              <w:rPr>
                <w:rFonts w:ascii="Arial CYR" w:hAnsi="Arial CYR" w:cs="Arial CYR"/>
                <w:b/>
                <w:bCs/>
              </w:rPr>
              <w:br/>
              <w:t xml:space="preserve">обеспечение пожарной безопасности на территории </w:t>
            </w:r>
            <w:r>
              <w:rPr>
                <w:rFonts w:ascii="Arial CYR" w:hAnsi="Arial CYR" w:cs="Arial CYR"/>
                <w:b/>
                <w:bCs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343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6AE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D24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8B4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72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AC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27F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56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FF9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3B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0E06ADF2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699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E7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97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82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FA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94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D0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EC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73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B4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40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DD95BCB" w14:textId="77777777" w:rsidTr="001D3DA9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FC0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"Предупреждение, ликвидация чрезвычайных ситуаций и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обеспечение пожарной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безопасности на территории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37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AF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71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2F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56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1A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AD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7D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2F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63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34EDBA5F" w14:textId="77777777" w:rsidTr="001D3DA9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1BF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укрепление пожарной безопасности территории муниципального образования Воскресенское Дубенского района,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C4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D7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43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49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46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31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E7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EC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8D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29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4E5D39D2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9DA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3C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35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96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98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27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C1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54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FF948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F19E4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CE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921FB11" w14:textId="77777777" w:rsidTr="001D3DA9">
        <w:trPr>
          <w:trHeight w:val="2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986" w14:textId="77777777" w:rsidR="009F6DFC" w:rsidRDefault="009F6DFC" w:rsidP="009F6DF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Муниципальная программа муниципального образования  Воскресенское Дубенского района «Энергосбережение и повышение энергетической эффективности на территории муниципального образовании Воскресенское Дубенского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A8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F48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DCF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36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153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981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739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BFC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A0F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7A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2C63B175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B1F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5F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6C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07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0D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31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33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70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A4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80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60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A28A994" w14:textId="77777777" w:rsidTr="001D3DA9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32C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"Замена ламп накаливания на энергосберегающие (поэтапная замена ламп ДРЛ на энергосберегающие в том числе светодиодные)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54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A1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C2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AA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E8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DF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3E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9B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00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08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0280FD1D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4798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7D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B9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AE7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E1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87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AD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B9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F86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13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6F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226141C1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AAC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79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55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92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E6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DB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6E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74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BF788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7F451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FEE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6C64AC30" w14:textId="77777777" w:rsidTr="001D3DA9">
        <w:trPr>
          <w:trHeight w:val="12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330" w14:textId="77777777" w:rsidR="009F6DFC" w:rsidRDefault="009F6DFC" w:rsidP="009F6D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"Комплексное благоустройство территории муниципального образования Воскресенское Дубенского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32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0D0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F477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F52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A74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0C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766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882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4 127 271,05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C67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2 451 639,72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63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</w:tr>
      <w:tr w:rsidR="009F6DFC" w:rsidRPr="001D3DA9" w14:paraId="137951F9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8F5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20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CC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19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5D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B3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CE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C2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57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4 127 271,05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D4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2 451 639,72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BA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</w:tr>
      <w:tr w:rsidR="009F6DFC" w:rsidRPr="001D3DA9" w14:paraId="04F7666C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62E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 процессных мероприятий "Содержание и ремонт систем уличного освещения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97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FD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67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EA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1B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A6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AB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87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48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09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78A55651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792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79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31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66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A4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2E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7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DC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36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57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CE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0948286E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740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CC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7B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E2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25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B8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4E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CB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1676E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DD03A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8F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43F206A" w14:textId="77777777" w:rsidTr="001D3DA9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604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по оплате электроэнергии за уличное освещение МО Воскресенское Дубенского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7D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67E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CE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51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07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F5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3E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D9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98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1 627 479,19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40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</w:t>
            </w:r>
          </w:p>
        </w:tc>
      </w:tr>
      <w:tr w:rsidR="009F6DFC" w:rsidRPr="001D3DA9" w14:paraId="5D86FF5F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47A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A5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48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2A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72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74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EA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8F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B4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3 279 711,20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53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1 607 190,39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A5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9F6DFC" w:rsidRPr="001D3DA9" w14:paraId="20A40B8C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992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BC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38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18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7D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71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47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CB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96431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3 279 711,20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98BA1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1 607 190,39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F5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9F6DFC" w:rsidRPr="001D3DA9" w14:paraId="721EAE5C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383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7A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30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A6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10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BD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39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81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E9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48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BE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9F6DFC" w:rsidRPr="001D3DA9" w14:paraId="4291ECF3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268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14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00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48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69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5F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58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5A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FE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A1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20 288,80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16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9F6DFC" w:rsidRPr="001D3DA9" w14:paraId="11F963FA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702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 по опиловке аварийных деревьев в  МО Воскресенское Дубенского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4A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88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E9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2E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49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81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C9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A3D2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8C8A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D3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223E4EDF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4BF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C5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48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B6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4B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E2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FA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8F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02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C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7F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EDC4ED7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E14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08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E0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3F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2F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CC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C5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48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8F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AF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8A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518C6CC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C97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Комплексы процессных мероприятий по выкашиванию газонов в  МО Воскресенское Дубенского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89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91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FF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20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62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8A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AD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713DF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640B7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E6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9F6DFC" w:rsidRPr="001D3DA9" w14:paraId="55038534" w14:textId="77777777" w:rsidTr="001D3DA9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E7B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4B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A7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64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56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C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0E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C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A3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0A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94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9F6DFC" w:rsidRPr="001D3DA9" w14:paraId="5B57526A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B03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3E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4A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0D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E7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CF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19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273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1E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F6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2A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9F6DFC" w:rsidRPr="001D3DA9" w14:paraId="3B50C9E4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5DB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B3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D1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D4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1B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B0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6E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CC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6A2A8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627 271,05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EF1C8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801 171,53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89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</w:tr>
      <w:tr w:rsidR="009F6DFC" w:rsidRPr="001D3DA9" w14:paraId="5580947E" w14:textId="77777777" w:rsidTr="001D3DA9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4EA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A9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F6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BC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71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7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EE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58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B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627 271,05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43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801 171,53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A1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</w:tr>
      <w:tr w:rsidR="009F6DFC" w:rsidRPr="001D3DA9" w14:paraId="7A0010F9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232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BA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D0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3F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C6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62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4E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D3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30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627 271,05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A8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801 171,53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F3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</w:tr>
      <w:tr w:rsidR="009F6DFC" w:rsidRPr="001D3DA9" w14:paraId="2332D9F5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6CE" w14:textId="77777777" w:rsidR="009F6DFC" w:rsidRDefault="009F6DFC" w:rsidP="009F6D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"Формирование современной городской среды село Воскресенское муниципального образования Воскресенское Дубенского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1D6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21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49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3A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1AD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0A6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B16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05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1BE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6B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2C5E4D18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46B" w14:textId="77777777" w:rsidR="009F6DFC" w:rsidRDefault="009F6DFC" w:rsidP="009F6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Комплексы процессных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39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F9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4E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9C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0D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EF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4D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63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F0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9E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05976C89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D06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по установке скамеек на территории МО Воскресенское Дубенского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7B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45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60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20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84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F2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63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EE6F4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2EB33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52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99B0D62" w14:textId="77777777" w:rsidTr="001D3DA9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A6E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C7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45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BB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09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6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51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2A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B1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0A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0D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2F9A2166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AB0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3B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55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F6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DD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A7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BD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1B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B8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87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BC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ABAB9B4" w14:textId="77777777" w:rsidTr="001D3DA9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10F" w14:textId="77777777" w:rsidR="009F6DFC" w:rsidRDefault="009F6DFC" w:rsidP="009F6D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"Социальная поддержка и социальное обслуживание населения муниципального образования Воскресенское Дубенского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F78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253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AED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897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88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708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76B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F7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482 633,04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B95C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78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9F6DFC" w:rsidRPr="001D3DA9" w14:paraId="4AD6FBFE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21F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00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BC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78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C0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37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3A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81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EE4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CE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87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9F6DFC" w:rsidRPr="001D3DA9" w14:paraId="0A46C746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9CA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Ежемесячной доплате к трудовой пенсии лицам, замещавшим муниципальные должности  в  муниципальном образовании Воскресенское Дубенского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E0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6A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2F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CB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B0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D7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41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F21BD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23001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FD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9F6DFC" w:rsidRPr="001D3DA9" w14:paraId="4FD46968" w14:textId="77777777" w:rsidTr="001D3DA9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E91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BF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7D7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30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F6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57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66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32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95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85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1E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9F6DFC" w:rsidRPr="001D3DA9" w14:paraId="000814BA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75B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91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9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D6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FC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6D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26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E3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DE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482 633,04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D2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241 316,52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89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9F6DFC" w:rsidRPr="001D3DA9" w14:paraId="00E272DF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C11" w14:textId="77777777" w:rsidR="009F6DFC" w:rsidRDefault="009F6DFC" w:rsidP="009F6DF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Муниципальная программа "Развитие физической культуры и спорта в муниципальном образовании Воскресенское Дубенского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05E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59C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4E1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951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2C1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FED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83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389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96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D5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0EC9A5E5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425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Комплексы процессных мероприятий "Развитие физической культуры и спорта"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C9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DD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E7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A7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03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EB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EF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BE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DE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3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40C13F96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EEC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Комплексы процессных мероприятий "Развитие физической культуры и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E7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4F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DB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51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2B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80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E5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C4C32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7FEE6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46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20857F8D" w14:textId="77777777" w:rsidTr="001D3DA9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ADA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37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07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1C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387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34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6C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1C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96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B8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2F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305B4B4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D65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5D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F1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98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CE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69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47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25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C8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D1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8E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4D75D16A" w14:textId="77777777" w:rsidTr="001D3DA9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79B" w14:textId="77777777" w:rsidR="009F6DFC" w:rsidRDefault="009F6DFC" w:rsidP="009F6DF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Итого по муниципальным программам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376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AA6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8C3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7B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928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DC7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B04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542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5 446 220,65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6A5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2 906 044,16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BE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</w:tr>
      <w:tr w:rsidR="009F6DFC" w:rsidRPr="001D3DA9" w14:paraId="790FF5A8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76F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Аппарат администрации муниципального образования Дубенский район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4B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C3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88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9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4B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F2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D9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37624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3 469 134,88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C2C6A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2 311 105,24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56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</w:tr>
      <w:tr w:rsidR="009F6DFC" w:rsidRPr="001D3DA9" w14:paraId="3B941BCD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B6C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5E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38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FB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1F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95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C9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D6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94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3 100 500,12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11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2 145 337,12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95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69,2</w:t>
            </w:r>
          </w:p>
        </w:tc>
      </w:tr>
      <w:tr w:rsidR="009F6DFC" w:rsidRPr="001D3DA9" w14:paraId="5D7F42F7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3AD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34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C9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D4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3D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B1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3F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16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79D4B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3 100 500,12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E1FC6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2 145 337,12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3F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69,2</w:t>
            </w:r>
          </w:p>
        </w:tc>
      </w:tr>
      <w:tr w:rsidR="009F6DFC" w:rsidRPr="001D3DA9" w14:paraId="6B7F01A1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C52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9E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C4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97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898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09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5E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01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7A1C0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349 765,84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928DD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156 714,68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62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</w:tr>
      <w:tr w:rsidR="009F6DFC" w:rsidRPr="001D3DA9" w14:paraId="07966DBC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5AD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EC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78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95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70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35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C6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B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792C6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18 868,92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AA650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9 053,44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5E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9F6DFC" w:rsidRPr="001D3DA9" w14:paraId="3DFA70C0" w14:textId="77777777" w:rsidTr="001D3DA9">
        <w:trPr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0B7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7E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6B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CF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F7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06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3F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99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F6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14 305 491,40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1C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4 792 008,63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0A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9F6DFC" w:rsidRPr="001D3DA9" w14:paraId="238B01AE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22D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CA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B0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D4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30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F6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C3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4D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D643D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95 527,89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F48D1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90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40CB2D50" w14:textId="77777777" w:rsidTr="001D3DA9">
        <w:trPr>
          <w:trHeight w:val="20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569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5A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58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2B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67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DB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E50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38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1C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95 527,89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2C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90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E8B0FD6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765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5A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14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76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C3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48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54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0B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85705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35 530,00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3429E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A6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4A1A8880" w14:textId="77777777" w:rsidTr="001D3DA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3FB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9B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9A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4A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11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CF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E7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D8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D9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35 530,00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F2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92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0C61DC68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6698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C1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66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B0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8B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97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6C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51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073BB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8A046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DC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87AD983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779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E7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BD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09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BB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45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F4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FF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82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E6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CFC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E964471" w14:textId="77777777" w:rsidTr="001D3DA9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6B8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2C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83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E8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94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76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A3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7D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AFC41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359 490,84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029B6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0E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</w:tr>
      <w:tr w:rsidR="009F6DFC" w:rsidRPr="001D3DA9" w14:paraId="2BFAC704" w14:textId="77777777" w:rsidTr="001D3DA9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62E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87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A5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53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29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C7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DA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A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E9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359 490,84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4D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169 008,63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D5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</w:tr>
      <w:tr w:rsidR="009F6DFC" w:rsidRPr="001D3DA9" w14:paraId="02D9F9CA" w14:textId="77777777" w:rsidTr="001D3DA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F15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F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CF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1E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F0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66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E3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CF2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CB80A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143 177,40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12A2C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45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71F6FA56" w14:textId="77777777" w:rsidTr="001D3DA9">
        <w:trPr>
          <w:trHeight w:val="30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CBB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48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D3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62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13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C5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6B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EE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43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143 177,40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D5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AE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3D405759" w14:textId="77777777" w:rsidTr="001D3DA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273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культуры, организации библиотечного обслуживания населения, комплектование и обеспечение сохранности библиотечных фондов библиотек поселений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D5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1A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89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83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AA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D1A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8F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70D63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11 095 240,00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D66FF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AB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9F6DFC" w:rsidRPr="001D3DA9" w14:paraId="676BD16E" w14:textId="77777777" w:rsidTr="001D3DA9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524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EA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29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7D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8B2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63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22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4A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28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11 095 240,00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56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4 623 000,00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C1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9F6DFC" w:rsidRPr="001D3DA9" w14:paraId="21DC7AD0" w14:textId="77777777" w:rsidTr="001D3DA9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4F8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обеспечения комплексного развития сельских территорий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9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6F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E10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35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63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49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A0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AA635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1 820 275,27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B2BAE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59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387F6230" w14:textId="77777777" w:rsidTr="001D3DA9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F64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12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62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1C5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BB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35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ED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CF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C0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1 820 275,27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DF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002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58C19A0A" w14:textId="77777777" w:rsidTr="001D3DA9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D87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реализации проекта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"Народный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F7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D4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DB6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EB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26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B3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49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33102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656 250,00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FFFDA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303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3FC0DAFE" w14:textId="77777777" w:rsidTr="001D3DA9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435" w14:textId="77777777" w:rsidR="009F6DFC" w:rsidRDefault="009F6DFC" w:rsidP="009F6D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F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47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94B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0C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5F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1F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FF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061881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656 250,00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E6CF8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10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6DFC" w:rsidRPr="001D3DA9" w14:paraId="13C5CCA3" w14:textId="77777777" w:rsidTr="001D3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6C2" w14:textId="77777777" w:rsidR="009F6DFC" w:rsidRDefault="009F6DFC" w:rsidP="009F6DF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Итого 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68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204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FA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83C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2F8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7BE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369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F77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17 774 626,28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42D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7 103 113,87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1CF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9F6DFC" w:rsidRPr="001D3DA9" w14:paraId="7723E9D7" w14:textId="77777777" w:rsidTr="001D3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4C0E" w14:textId="77777777" w:rsidR="009F6DFC" w:rsidRDefault="009F6DFC" w:rsidP="009F6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6976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AC6F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C9F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88D9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B4B1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A532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402A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4C4B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23 220 846,93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CC91" w14:textId="77777777" w:rsidR="009F6DFC" w:rsidRDefault="009F6DFC" w:rsidP="009F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10 009 158,03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8C5" w14:textId="77777777" w:rsidR="009F6DFC" w:rsidRDefault="009F6DFC" w:rsidP="009F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</w:tr>
    </w:tbl>
    <w:p w14:paraId="3265820B" w14:textId="77777777" w:rsidR="00A64D3E" w:rsidRPr="00590385" w:rsidRDefault="00A64D3E" w:rsidP="001D3DA9">
      <w:pPr>
        <w:spacing w:after="0" w:line="240" w:lineRule="auto"/>
        <w:ind w:right="-1"/>
        <w:jc w:val="right"/>
        <w:rPr>
          <w:rFonts w:ascii="Arial" w:eastAsiaTheme="minorEastAsia" w:hAnsi="Arial" w:cs="Arial"/>
          <w:lang w:eastAsia="ru-RU"/>
        </w:rPr>
      </w:pPr>
    </w:p>
    <w:sectPr w:rsidR="00A64D3E" w:rsidRPr="00590385" w:rsidSect="001D3D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94"/>
    <w:rsid w:val="00041700"/>
    <w:rsid w:val="000517FE"/>
    <w:rsid w:val="0012340D"/>
    <w:rsid w:val="0013001D"/>
    <w:rsid w:val="001433B9"/>
    <w:rsid w:val="001D3DA9"/>
    <w:rsid w:val="001D64C2"/>
    <w:rsid w:val="001F72D6"/>
    <w:rsid w:val="00206BAF"/>
    <w:rsid w:val="003340E6"/>
    <w:rsid w:val="003353BB"/>
    <w:rsid w:val="003C2B5C"/>
    <w:rsid w:val="003C4870"/>
    <w:rsid w:val="003D6DBE"/>
    <w:rsid w:val="00405BBE"/>
    <w:rsid w:val="00413A76"/>
    <w:rsid w:val="004228B5"/>
    <w:rsid w:val="004E51D9"/>
    <w:rsid w:val="00500289"/>
    <w:rsid w:val="0050143F"/>
    <w:rsid w:val="0050293A"/>
    <w:rsid w:val="005657EF"/>
    <w:rsid w:val="00566DA8"/>
    <w:rsid w:val="00590385"/>
    <w:rsid w:val="00590700"/>
    <w:rsid w:val="0059722D"/>
    <w:rsid w:val="005B6E88"/>
    <w:rsid w:val="005E3E3C"/>
    <w:rsid w:val="005E6601"/>
    <w:rsid w:val="00612BAD"/>
    <w:rsid w:val="00643EAA"/>
    <w:rsid w:val="00674AD6"/>
    <w:rsid w:val="006A2986"/>
    <w:rsid w:val="006B1AD5"/>
    <w:rsid w:val="006C0C8B"/>
    <w:rsid w:val="006E3237"/>
    <w:rsid w:val="00715497"/>
    <w:rsid w:val="00763015"/>
    <w:rsid w:val="00802C56"/>
    <w:rsid w:val="00824C78"/>
    <w:rsid w:val="008435B5"/>
    <w:rsid w:val="00843927"/>
    <w:rsid w:val="00860DE9"/>
    <w:rsid w:val="0088157A"/>
    <w:rsid w:val="008B1411"/>
    <w:rsid w:val="008D7B33"/>
    <w:rsid w:val="00907671"/>
    <w:rsid w:val="009609A1"/>
    <w:rsid w:val="009E0194"/>
    <w:rsid w:val="009F6DFC"/>
    <w:rsid w:val="00A64D3E"/>
    <w:rsid w:val="00A84CAA"/>
    <w:rsid w:val="00AB1972"/>
    <w:rsid w:val="00B107EF"/>
    <w:rsid w:val="00B61324"/>
    <w:rsid w:val="00C22598"/>
    <w:rsid w:val="00C45E89"/>
    <w:rsid w:val="00CB51C7"/>
    <w:rsid w:val="00D17A7C"/>
    <w:rsid w:val="00D61895"/>
    <w:rsid w:val="00D63D3E"/>
    <w:rsid w:val="00DB52D9"/>
    <w:rsid w:val="00DC77B5"/>
    <w:rsid w:val="00DE0620"/>
    <w:rsid w:val="00E274F0"/>
    <w:rsid w:val="00E329DF"/>
    <w:rsid w:val="00E95A29"/>
    <w:rsid w:val="00E97B6B"/>
    <w:rsid w:val="00EB536E"/>
    <w:rsid w:val="00ED0AA9"/>
    <w:rsid w:val="00F064D0"/>
    <w:rsid w:val="00F10AB0"/>
    <w:rsid w:val="00FC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3C3C"/>
  <w15:docId w15:val="{9738D17B-B4C9-4561-915B-A0FEC2E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15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157A"/>
    <w:rPr>
      <w:color w:val="800080"/>
      <w:u w:val="single"/>
    </w:rPr>
  </w:style>
  <w:style w:type="paragraph" w:customStyle="1" w:styleId="xl65">
    <w:name w:val="xl65"/>
    <w:basedOn w:val="a"/>
    <w:rsid w:val="0088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9">
    <w:name w:val="xl6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1">
    <w:name w:val="xl7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8">
    <w:name w:val="xl7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9">
    <w:name w:val="xl79"/>
    <w:basedOn w:val="a"/>
    <w:rsid w:val="0088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89">
    <w:name w:val="xl8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8">
    <w:name w:val="xl9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03">
    <w:name w:val="xl10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8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3">
    <w:name w:val="xl11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815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8815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8815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8157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815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815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815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815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1D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4FD1-C4E9-460E-B405-50CB0A0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АМО Воскресенское</cp:lastModifiedBy>
  <cp:revision>5</cp:revision>
  <cp:lastPrinted>2024-08-05T13:29:00Z</cp:lastPrinted>
  <dcterms:created xsi:type="dcterms:W3CDTF">2024-08-05T09:49:00Z</dcterms:created>
  <dcterms:modified xsi:type="dcterms:W3CDTF">2024-08-05T13:29:00Z</dcterms:modified>
</cp:coreProperties>
</file>