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1"/>
        <w:gridCol w:w="1838"/>
        <w:gridCol w:w="106"/>
        <w:gridCol w:w="236"/>
        <w:gridCol w:w="367"/>
        <w:gridCol w:w="405"/>
        <w:gridCol w:w="2005"/>
        <w:gridCol w:w="448"/>
        <w:gridCol w:w="1591"/>
        <w:gridCol w:w="20"/>
        <w:gridCol w:w="1626"/>
        <w:gridCol w:w="992"/>
        <w:gridCol w:w="84"/>
      </w:tblGrid>
      <w:tr w:rsidR="001D3DA9" w:rsidRPr="001F72D6" w:rsidTr="00EF728F">
        <w:trPr>
          <w:gridAfter w:val="1"/>
          <w:wAfter w:w="84" w:type="dxa"/>
          <w:trHeight w:val="1416"/>
        </w:trPr>
        <w:tc>
          <w:tcPr>
            <w:tcW w:w="2375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D3DA9" w:rsidRPr="001F72D6" w:rsidRDefault="001D3DA9" w:rsidP="001F7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1D3DA9" w:rsidRPr="001F72D6" w:rsidRDefault="001D3DA9" w:rsidP="001F7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7" w:type="dxa"/>
            <w:gridSpan w:val="7"/>
            <w:shd w:val="clear" w:color="auto" w:fill="auto"/>
            <w:vAlign w:val="bottom"/>
            <w:hideMark/>
          </w:tcPr>
          <w:p w:rsidR="001D3DA9" w:rsidRDefault="001D3DA9" w:rsidP="001D3DA9">
            <w:pPr>
              <w:spacing w:after="0" w:line="240" w:lineRule="auto"/>
              <w:ind w:left="1958" w:hanging="195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72D6">
              <w:rPr>
                <w:rFonts w:ascii="Arial" w:eastAsia="Times New Roman" w:hAnsi="Arial" w:cs="Arial"/>
                <w:color w:val="000000"/>
                <w:lang w:eastAsia="ru-RU"/>
              </w:rPr>
              <w:t>Приложение №1</w:t>
            </w:r>
          </w:p>
          <w:p w:rsidR="001D3DA9" w:rsidRDefault="001D3DA9" w:rsidP="001D3DA9">
            <w:pPr>
              <w:spacing w:after="0" w:line="240" w:lineRule="auto"/>
              <w:ind w:left="1958" w:hanging="195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72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</w:t>
            </w:r>
            <w:r w:rsidRPr="001F72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    к постановлению главы администрации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</w:t>
            </w:r>
          </w:p>
          <w:p w:rsidR="001D3DA9" w:rsidRDefault="001D3DA9" w:rsidP="001D3DA9">
            <w:pPr>
              <w:spacing w:after="0" w:line="240" w:lineRule="auto"/>
              <w:ind w:left="1958" w:hanging="195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</w:t>
            </w:r>
            <w:r w:rsidRPr="001F72D6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муниципального образовани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я</w:t>
            </w:r>
            <w:r w:rsidRPr="001F72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Воскресенское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</w:t>
            </w:r>
          </w:p>
          <w:p w:rsidR="001D3DA9" w:rsidRDefault="001D3DA9" w:rsidP="001D3DA9">
            <w:pPr>
              <w:spacing w:after="0" w:line="240" w:lineRule="auto"/>
              <w:ind w:left="1958" w:hanging="195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</w:t>
            </w:r>
            <w:r w:rsidRPr="001F72D6">
              <w:rPr>
                <w:rFonts w:ascii="Arial" w:eastAsia="Times New Roman" w:hAnsi="Arial" w:cs="Arial"/>
                <w:color w:val="000000"/>
                <w:lang w:eastAsia="ru-RU"/>
              </w:rPr>
              <w:t xml:space="preserve">Дубенского района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                                     </w:t>
            </w:r>
          </w:p>
          <w:p w:rsidR="001D3DA9" w:rsidRPr="001F72D6" w:rsidRDefault="001D3DA9" w:rsidP="00726303">
            <w:pPr>
              <w:spacing w:after="0" w:line="240" w:lineRule="auto"/>
              <w:ind w:left="1958" w:hanging="195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</w:t>
            </w:r>
            <w:r w:rsidR="002C7D05">
              <w:rPr>
                <w:rFonts w:ascii="Arial" w:eastAsia="Times New Roman" w:hAnsi="Arial" w:cs="Arial"/>
                <w:color w:val="000000"/>
                <w:lang w:eastAsia="ru-RU"/>
              </w:rPr>
              <w:t>о</w:t>
            </w:r>
            <w:r w:rsidRPr="001F72D6">
              <w:rPr>
                <w:rFonts w:ascii="Arial" w:eastAsia="Times New Roman" w:hAnsi="Arial" w:cs="Arial"/>
                <w:color w:val="000000"/>
                <w:lang w:eastAsia="ru-RU"/>
              </w:rPr>
              <w:t>т</w:t>
            </w:r>
            <w:r w:rsidR="003C487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726303">
              <w:rPr>
                <w:rFonts w:ascii="Arial" w:eastAsia="Times New Roman" w:hAnsi="Arial" w:cs="Arial"/>
                <w:color w:val="000000"/>
                <w:lang w:eastAsia="ru-RU"/>
              </w:rPr>
              <w:t>04.10.</w:t>
            </w:r>
            <w:r w:rsidR="00477301">
              <w:rPr>
                <w:rFonts w:ascii="Arial" w:eastAsia="Times New Roman" w:hAnsi="Arial" w:cs="Arial"/>
                <w:color w:val="000000"/>
                <w:lang w:eastAsia="ru-RU"/>
              </w:rPr>
              <w:t xml:space="preserve">2024 </w:t>
            </w:r>
            <w:r w:rsidRPr="001F72D6">
              <w:rPr>
                <w:rFonts w:ascii="Arial" w:eastAsia="Times New Roman" w:hAnsi="Arial" w:cs="Arial"/>
                <w:color w:val="000000"/>
                <w:lang w:eastAsia="ru-RU"/>
              </w:rPr>
              <w:t>года №</w:t>
            </w:r>
            <w:r w:rsidR="00726303">
              <w:rPr>
                <w:rFonts w:ascii="Arial" w:eastAsia="Times New Roman" w:hAnsi="Arial" w:cs="Arial"/>
                <w:color w:val="000000"/>
                <w:lang w:eastAsia="ru-RU"/>
              </w:rPr>
              <w:t>81</w:t>
            </w:r>
            <w:r w:rsidR="001D64C2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1F72D6" w:rsidRPr="001F72D6" w:rsidTr="001D3DA9">
        <w:trPr>
          <w:gridAfter w:val="3"/>
          <w:wAfter w:w="2702" w:type="dxa"/>
          <w:trHeight w:val="80"/>
        </w:trPr>
        <w:tc>
          <w:tcPr>
            <w:tcW w:w="2375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F72D6" w:rsidRPr="001F72D6" w:rsidRDefault="001F72D6" w:rsidP="001F72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1F72D6" w:rsidRPr="001F72D6" w:rsidRDefault="001F72D6" w:rsidP="001F72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gridSpan w:val="2"/>
            <w:shd w:val="clear" w:color="auto" w:fill="auto"/>
            <w:vAlign w:val="center"/>
            <w:hideMark/>
          </w:tcPr>
          <w:p w:rsidR="001F72D6" w:rsidRPr="001F72D6" w:rsidRDefault="001F72D6" w:rsidP="001F72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gridSpan w:val="4"/>
            <w:shd w:val="clear" w:color="auto" w:fill="auto"/>
            <w:vAlign w:val="center"/>
            <w:hideMark/>
          </w:tcPr>
          <w:p w:rsidR="001F72D6" w:rsidRPr="001F72D6" w:rsidRDefault="001F72D6" w:rsidP="001F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3237" w:rsidRPr="001F72D6" w:rsidTr="00EF728F">
        <w:trPr>
          <w:gridAfter w:val="1"/>
          <w:wAfter w:w="84" w:type="dxa"/>
          <w:trHeight w:val="233"/>
        </w:trPr>
        <w:tc>
          <w:tcPr>
            <w:tcW w:w="10065" w:type="dxa"/>
            <w:gridSpan w:val="12"/>
            <w:shd w:val="clear" w:color="000000" w:fill="FFFFFF"/>
            <w:vAlign w:val="center"/>
            <w:hideMark/>
          </w:tcPr>
          <w:p w:rsidR="00CD0C31" w:rsidRDefault="00CD0C31" w:rsidP="003D6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E3237" w:rsidRDefault="006E3237" w:rsidP="003D6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72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Отчет об исполнении бюджета муниципального образования Воскресенское Дубенского района за </w:t>
            </w:r>
            <w:r w:rsidR="002C7D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месяцев</w:t>
            </w:r>
            <w:r w:rsidRPr="001F72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202</w:t>
            </w:r>
            <w:r w:rsidR="00A84C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Pr="001F72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6E3237" w:rsidRDefault="006E3237" w:rsidP="001F7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E3237" w:rsidRPr="001F72D6" w:rsidRDefault="006E3237" w:rsidP="001F7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6DBE" w:rsidRPr="001F72D6" w:rsidTr="001D3DA9">
        <w:trPr>
          <w:gridAfter w:val="5"/>
          <w:wAfter w:w="4313" w:type="dxa"/>
          <w:trHeight w:val="14"/>
        </w:trPr>
        <w:tc>
          <w:tcPr>
            <w:tcW w:w="5836" w:type="dxa"/>
            <w:gridSpan w:val="8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D6DBE" w:rsidRPr="001F72D6" w:rsidRDefault="003D6DBE" w:rsidP="001F7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7301" w:rsidRPr="001D3DA9" w:rsidTr="001D3DA9">
        <w:trPr>
          <w:gridBefore w:val="1"/>
          <w:wBefore w:w="431" w:type="dxa"/>
          <w:trHeight w:val="9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 xml:space="preserve">Коды классификации                      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 xml:space="preserve">       Наименование групп, подгрупп, статей и подстатей классификации доходов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План 2024 год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 xml:space="preserve">Исполнено за </w:t>
            </w:r>
            <w:r w:rsidR="002C7D05">
              <w:rPr>
                <w:rFonts w:ascii="Arial" w:hAnsi="Arial" w:cs="Arial"/>
                <w:sz w:val="16"/>
                <w:szCs w:val="16"/>
              </w:rPr>
              <w:t>9 месяцев</w:t>
            </w:r>
            <w:r w:rsidRPr="00CD0C31">
              <w:rPr>
                <w:rFonts w:ascii="Arial" w:hAnsi="Arial" w:cs="Arial"/>
                <w:sz w:val="16"/>
                <w:szCs w:val="16"/>
              </w:rPr>
              <w:t xml:space="preserve"> 2024 год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% исполнения</w:t>
            </w:r>
          </w:p>
        </w:tc>
      </w:tr>
      <w:tr w:rsidR="00477301" w:rsidRPr="001D3DA9" w:rsidTr="001D3DA9">
        <w:trPr>
          <w:gridBefore w:val="1"/>
          <w:wBefore w:w="431" w:type="dxa"/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477301" w:rsidRPr="001D3DA9" w:rsidTr="001D3DA9">
        <w:trPr>
          <w:gridBefore w:val="1"/>
          <w:wBefore w:w="431" w:type="dxa"/>
          <w:trHeight w:val="63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301" w:rsidRPr="00CD0C31" w:rsidRDefault="00477301" w:rsidP="0047730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ДОХОДЫ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12 533 680,82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6 838 805,85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54,6</w:t>
            </w:r>
          </w:p>
        </w:tc>
      </w:tr>
      <w:tr w:rsidR="00477301" w:rsidRPr="001D3DA9" w:rsidTr="001D3DA9">
        <w:trPr>
          <w:gridBefore w:val="1"/>
          <w:wBefore w:w="431" w:type="dxa"/>
          <w:trHeight w:val="63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301" w:rsidRPr="00CD0C31" w:rsidRDefault="00477301" w:rsidP="0047730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1 105 014,62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744 473,35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67,4</w:t>
            </w:r>
          </w:p>
        </w:tc>
      </w:tr>
      <w:tr w:rsidR="00477301" w:rsidRPr="001D3DA9" w:rsidTr="001D3DA9">
        <w:trPr>
          <w:gridBefore w:val="1"/>
          <w:wBefore w:w="431" w:type="dxa"/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000 1 01 02000 01 0000 110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301" w:rsidRPr="00CD0C31" w:rsidRDefault="00477301" w:rsidP="00477301">
            <w:pPr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1 105 014,62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744 473,35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67,4</w:t>
            </w:r>
          </w:p>
        </w:tc>
      </w:tr>
      <w:tr w:rsidR="00477301" w:rsidRPr="001D3DA9" w:rsidTr="002C7D05">
        <w:trPr>
          <w:gridBefore w:val="1"/>
          <w:wBefore w:w="431" w:type="dxa"/>
          <w:trHeight w:val="313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000 1 01 02010 01 1000 110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301" w:rsidRPr="00CD0C31" w:rsidRDefault="00477301" w:rsidP="004773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0C31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1 055 123,60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679 017,21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64,4</w:t>
            </w:r>
          </w:p>
        </w:tc>
      </w:tr>
      <w:tr w:rsidR="00477301" w:rsidRPr="001D3DA9" w:rsidTr="001D3DA9">
        <w:trPr>
          <w:gridBefore w:val="1"/>
          <w:wBefore w:w="431" w:type="dxa"/>
          <w:trHeight w:val="51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301" w:rsidRPr="00CD0C31" w:rsidRDefault="00477301" w:rsidP="00CD0C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000 1 01 02020 01 1000 110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301" w:rsidRPr="00CD0C31" w:rsidRDefault="00477301" w:rsidP="004773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0C31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4 850,00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2 279,60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47,0</w:t>
            </w:r>
          </w:p>
        </w:tc>
      </w:tr>
      <w:tr w:rsidR="00477301" w:rsidRPr="001D3DA9" w:rsidTr="005151DC">
        <w:trPr>
          <w:gridBefore w:val="1"/>
          <w:wBefore w:w="431" w:type="dxa"/>
          <w:trHeight w:val="168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lastRenderedPageBreak/>
              <w:t>000 101 02030 01 1000 110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301" w:rsidRPr="00CD0C31" w:rsidRDefault="00477301" w:rsidP="00477301">
            <w:pPr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16 449,48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27 537,98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167,4</w:t>
            </w:r>
          </w:p>
        </w:tc>
      </w:tr>
      <w:tr w:rsidR="00477301" w:rsidRPr="001D3DA9" w:rsidTr="005151DC">
        <w:trPr>
          <w:gridBefore w:val="1"/>
          <w:wBefore w:w="431" w:type="dxa"/>
          <w:trHeight w:val="191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0C31">
              <w:rPr>
                <w:rFonts w:ascii="Arial" w:hAnsi="Arial" w:cs="Arial"/>
                <w:color w:val="000000"/>
                <w:sz w:val="16"/>
                <w:szCs w:val="16"/>
              </w:rPr>
              <w:t>000 101 02030 01 3000 110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301" w:rsidRPr="00CD0C31" w:rsidRDefault="00477301" w:rsidP="004773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0C31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6,50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#ДЕЛ/0!</w:t>
            </w:r>
          </w:p>
        </w:tc>
      </w:tr>
      <w:tr w:rsidR="00477301" w:rsidRPr="001D3DA9" w:rsidTr="005151DC">
        <w:trPr>
          <w:gridBefore w:val="1"/>
          <w:wBefore w:w="431" w:type="dxa"/>
          <w:trHeight w:val="377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000 101 02080 01 1000 110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301" w:rsidRPr="00CD0C31" w:rsidRDefault="00477301" w:rsidP="00477301">
            <w:pPr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970,00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477301" w:rsidRPr="001D3DA9" w:rsidTr="001D3DA9">
        <w:trPr>
          <w:gridBefore w:val="1"/>
          <w:wBefore w:w="431" w:type="dxa"/>
          <w:trHeight w:val="63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000 101 02130 01 1000 110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301" w:rsidRPr="00CD0C31" w:rsidRDefault="00477301" w:rsidP="00477301">
            <w:pPr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r w:rsidRPr="00CD0C31">
              <w:rPr>
                <w:rFonts w:ascii="Arial" w:hAnsi="Arial" w:cs="Arial"/>
                <w:sz w:val="16"/>
                <w:szCs w:val="16"/>
              </w:rPr>
              <w:br w:type="page"/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27 621,54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35 632,06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129,0</w:t>
            </w:r>
          </w:p>
        </w:tc>
      </w:tr>
      <w:tr w:rsidR="00477301" w:rsidRPr="001D3DA9" w:rsidTr="001D3DA9">
        <w:trPr>
          <w:gridBefore w:val="1"/>
          <w:wBefore w:w="431" w:type="dxa"/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301" w:rsidRPr="00CD0C31" w:rsidRDefault="00477301" w:rsidP="0047730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108 706,20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138 027,49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127,0</w:t>
            </w:r>
          </w:p>
        </w:tc>
      </w:tr>
      <w:tr w:rsidR="00477301" w:rsidRPr="001D3DA9" w:rsidTr="001D3DA9">
        <w:trPr>
          <w:gridBefore w:val="1"/>
          <w:wBefore w:w="431" w:type="dxa"/>
          <w:trHeight w:val="63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000 1 05 03000 01 0000 110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301" w:rsidRPr="00CD0C31" w:rsidRDefault="00477301" w:rsidP="00477301">
            <w:pPr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Единый с/хозяйственный налог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108 706,20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137 665,50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126,6</w:t>
            </w:r>
          </w:p>
        </w:tc>
      </w:tr>
      <w:tr w:rsidR="00477301" w:rsidRPr="001D3DA9" w:rsidTr="005151DC">
        <w:trPr>
          <w:gridBefore w:val="1"/>
          <w:wBefore w:w="431" w:type="dxa"/>
          <w:trHeight w:val="11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000 1 05 03010 01 3000 110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301" w:rsidRPr="00CD0C31" w:rsidRDefault="00477301" w:rsidP="00477301">
            <w:pPr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 xml:space="preserve">Единый с/хозяйственный налог (суммы денежных взысканий (штрафов) по </w:t>
            </w:r>
            <w:proofErr w:type="spellStart"/>
            <w:r w:rsidRPr="00CD0C31">
              <w:rPr>
                <w:rFonts w:ascii="Arial" w:hAnsi="Arial" w:cs="Arial"/>
                <w:sz w:val="16"/>
                <w:szCs w:val="16"/>
              </w:rPr>
              <w:t>соответсвующему</w:t>
            </w:r>
            <w:proofErr w:type="spellEnd"/>
            <w:r w:rsidRPr="00CD0C31">
              <w:rPr>
                <w:rFonts w:ascii="Arial" w:hAnsi="Arial" w:cs="Arial"/>
                <w:sz w:val="16"/>
                <w:szCs w:val="16"/>
              </w:rPr>
              <w:t xml:space="preserve"> платежу согласно законодательству Российской Федерации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361,99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#ДЕЛ/0!</w:t>
            </w:r>
          </w:p>
        </w:tc>
      </w:tr>
      <w:tr w:rsidR="00477301" w:rsidRPr="001D3DA9" w:rsidTr="001D3DA9">
        <w:trPr>
          <w:gridBefore w:val="1"/>
          <w:wBefore w:w="431" w:type="dxa"/>
          <w:trHeight w:val="63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301" w:rsidRPr="00CD0C31" w:rsidRDefault="00477301" w:rsidP="0047730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11 176 760,00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5 907 216,86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52,9</w:t>
            </w:r>
          </w:p>
        </w:tc>
      </w:tr>
      <w:tr w:rsidR="00477301" w:rsidRPr="001D3DA9" w:rsidTr="005151DC">
        <w:trPr>
          <w:gridBefore w:val="1"/>
          <w:wBefore w:w="431" w:type="dxa"/>
          <w:trHeight w:val="120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000 1 06 01030 10 0000 110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301" w:rsidRPr="00CD0C31" w:rsidRDefault="00477301" w:rsidP="00477301">
            <w:pPr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1 638 720,00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797 666,83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48,7</w:t>
            </w:r>
          </w:p>
        </w:tc>
      </w:tr>
      <w:tr w:rsidR="00477301" w:rsidRPr="001D3DA9" w:rsidTr="005151DC">
        <w:trPr>
          <w:gridBefore w:val="1"/>
          <w:wBefore w:w="431" w:type="dxa"/>
          <w:trHeight w:val="64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000 1 06 06 000 00 0000 110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301" w:rsidRPr="00CD0C31" w:rsidRDefault="00477301" w:rsidP="0047730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9 538 040,00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5 109 550,03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53,6</w:t>
            </w:r>
          </w:p>
        </w:tc>
      </w:tr>
      <w:tr w:rsidR="00477301" w:rsidRPr="001D3DA9" w:rsidTr="005151DC">
        <w:trPr>
          <w:gridBefore w:val="1"/>
          <w:wBefore w:w="431" w:type="dxa"/>
          <w:trHeight w:val="99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lastRenderedPageBreak/>
              <w:t>000 1 06 06033 10 0000 110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301" w:rsidRPr="00CD0C31" w:rsidRDefault="00477301" w:rsidP="00477301">
            <w:pPr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5 473 920,00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3 512 004,57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64,2</w:t>
            </w:r>
          </w:p>
        </w:tc>
      </w:tr>
      <w:tr w:rsidR="00477301" w:rsidRPr="001D3DA9" w:rsidTr="00B94BC5">
        <w:trPr>
          <w:gridBefore w:val="1"/>
          <w:wBefore w:w="431" w:type="dxa"/>
          <w:trHeight w:val="27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000 1 06 06043 10 0000 110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301" w:rsidRPr="00CD0C31" w:rsidRDefault="00477301" w:rsidP="00477301">
            <w:pPr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4 064 120,00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1 597 545,46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39,3</w:t>
            </w:r>
          </w:p>
        </w:tc>
      </w:tr>
      <w:tr w:rsidR="00477301" w:rsidRPr="001D3DA9" w:rsidTr="00B94BC5">
        <w:trPr>
          <w:gridBefore w:val="1"/>
          <w:wBefore w:w="431" w:type="dxa"/>
          <w:trHeight w:val="63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301" w:rsidRPr="00CD0C31" w:rsidRDefault="00477301" w:rsidP="0047730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143 200,00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49 088,15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34,3</w:t>
            </w:r>
          </w:p>
        </w:tc>
      </w:tr>
      <w:tr w:rsidR="00477301" w:rsidRPr="001D3DA9" w:rsidTr="00B94BC5">
        <w:trPr>
          <w:gridBefore w:val="1"/>
          <w:wBefore w:w="431" w:type="dxa"/>
          <w:trHeight w:val="6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000 1 11 09045 05 0000 120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301" w:rsidRPr="00CD0C31" w:rsidRDefault="00477301" w:rsidP="0047730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0C31"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143 200,00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49 088,15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34,3</w:t>
            </w:r>
          </w:p>
        </w:tc>
      </w:tr>
      <w:tr w:rsidR="00477301" w:rsidRPr="001D3DA9" w:rsidTr="00B94BC5">
        <w:trPr>
          <w:gridBefore w:val="1"/>
          <w:wBefore w:w="431" w:type="dxa"/>
          <w:trHeight w:val="9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01" w:rsidRPr="00CD0C31" w:rsidRDefault="00477301" w:rsidP="0047730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15 118 490,81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10 537 105,17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69,7</w:t>
            </w:r>
          </w:p>
        </w:tc>
      </w:tr>
      <w:tr w:rsidR="00477301" w:rsidRPr="001D3DA9" w:rsidTr="001D3DA9">
        <w:trPr>
          <w:gridBefore w:val="1"/>
          <w:wBefore w:w="431" w:type="dxa"/>
          <w:trHeight w:val="15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000 2 02 00000 00 0000 150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301" w:rsidRPr="00CD0C31" w:rsidRDefault="00477301" w:rsidP="00477301">
            <w:pPr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15 118 490,81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10 537 105,17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69,7</w:t>
            </w:r>
          </w:p>
        </w:tc>
      </w:tr>
      <w:tr w:rsidR="00477301" w:rsidRPr="001D3DA9" w:rsidTr="00B94BC5">
        <w:trPr>
          <w:gridBefore w:val="1"/>
          <w:wBefore w:w="431" w:type="dxa"/>
          <w:trHeight w:val="12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000 2 02 10000 00 0000 150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01" w:rsidRPr="00CD0C31" w:rsidRDefault="00477301" w:rsidP="0047730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Дотации бюджета субъектов Российской Федерации и муниципальных образований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3 857 269,90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2 892 952,44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75,0</w:t>
            </w:r>
          </w:p>
        </w:tc>
      </w:tr>
      <w:tr w:rsidR="00477301" w:rsidRPr="001D3DA9" w:rsidTr="001D3DA9">
        <w:trPr>
          <w:gridBefore w:val="1"/>
          <w:wBefore w:w="431" w:type="dxa"/>
          <w:trHeight w:val="9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000 2 02 16001 00 0000 150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301" w:rsidRPr="00CD0C31" w:rsidRDefault="00477301" w:rsidP="00477301">
            <w:pPr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3 857 269,90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2 892 952,44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75,0</w:t>
            </w:r>
          </w:p>
        </w:tc>
      </w:tr>
      <w:tr w:rsidR="00477301" w:rsidRPr="001D3DA9" w:rsidTr="001D3DA9">
        <w:trPr>
          <w:gridBefore w:val="1"/>
          <w:wBefore w:w="431" w:type="dxa"/>
          <w:trHeight w:val="12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000 2 02 16001 10 0000 150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301" w:rsidRPr="00CD0C31" w:rsidRDefault="00477301" w:rsidP="00477301">
            <w:pPr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3 857 269,90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2 892 952,44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75,0</w:t>
            </w:r>
          </w:p>
        </w:tc>
      </w:tr>
      <w:tr w:rsidR="00477301" w:rsidRPr="001D3DA9" w:rsidTr="001D3DA9">
        <w:trPr>
          <w:gridBefore w:val="1"/>
          <w:wBefore w:w="431" w:type="dxa"/>
          <w:trHeight w:val="15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000 2 02 30000 00 0000 150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301" w:rsidRPr="00CD0C31" w:rsidRDefault="00477301" w:rsidP="0047730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359 490,84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269 618,13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75,0</w:t>
            </w:r>
          </w:p>
        </w:tc>
      </w:tr>
      <w:tr w:rsidR="00477301" w:rsidRPr="001D3DA9" w:rsidTr="00B94BC5">
        <w:trPr>
          <w:gridBefore w:val="1"/>
          <w:wBefore w:w="431" w:type="dxa"/>
          <w:trHeight w:val="9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000 2 02 35118 00 0000 150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301" w:rsidRPr="00CD0C31" w:rsidRDefault="00477301" w:rsidP="00477301">
            <w:pPr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 w:rsidRPr="00CD0C31">
              <w:rPr>
                <w:rFonts w:ascii="Arial" w:hAnsi="Arial" w:cs="Arial"/>
                <w:sz w:val="16"/>
                <w:szCs w:val="16"/>
              </w:rPr>
              <w:lastRenderedPageBreak/>
              <w:t>муниципальных и городских округов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lastRenderedPageBreak/>
              <w:t>359 490,84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269 618,13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75,0</w:t>
            </w:r>
          </w:p>
        </w:tc>
      </w:tr>
      <w:tr w:rsidR="00477301" w:rsidRPr="001D3DA9" w:rsidTr="001D3DA9">
        <w:trPr>
          <w:gridBefore w:val="1"/>
          <w:wBefore w:w="431" w:type="dxa"/>
          <w:trHeight w:val="9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lastRenderedPageBreak/>
              <w:t>000 2 02 35118 10 0000 150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301" w:rsidRPr="00CD0C31" w:rsidRDefault="00477301" w:rsidP="00477301">
            <w:pPr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359 490,84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269 618,13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75,0</w:t>
            </w:r>
          </w:p>
        </w:tc>
      </w:tr>
      <w:tr w:rsidR="00477301" w:rsidRPr="001D3DA9" w:rsidTr="00B94BC5">
        <w:trPr>
          <w:gridBefore w:val="1"/>
          <w:wBefore w:w="431" w:type="dxa"/>
          <w:trHeight w:val="9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000 2 02 40000 00 0000 150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01" w:rsidRPr="00CD0C31" w:rsidRDefault="00477301" w:rsidP="0047730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10 856 730,07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7 329 534,60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67,5</w:t>
            </w:r>
          </w:p>
        </w:tc>
      </w:tr>
      <w:tr w:rsidR="00477301" w:rsidRPr="001D3DA9" w:rsidTr="001D3DA9">
        <w:trPr>
          <w:gridBefore w:val="1"/>
          <w:wBefore w:w="431" w:type="dxa"/>
          <w:trHeight w:val="18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000 2 02 49999 00 0000 150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301" w:rsidRPr="00CD0C31" w:rsidRDefault="00477301" w:rsidP="004773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10 856 730,07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7 329 534,60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67,5</w:t>
            </w:r>
          </w:p>
        </w:tc>
      </w:tr>
      <w:tr w:rsidR="00477301" w:rsidRPr="001D3DA9" w:rsidTr="001D3DA9">
        <w:trPr>
          <w:gridBefore w:val="1"/>
          <w:wBefore w:w="431" w:type="dxa"/>
          <w:trHeight w:val="18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000 2 02 49999 10 0000 150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301" w:rsidRPr="00CD0C31" w:rsidRDefault="00477301" w:rsidP="00477301">
            <w:pPr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10 856 730,07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7 329 534,60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67,5</w:t>
            </w:r>
          </w:p>
        </w:tc>
      </w:tr>
      <w:tr w:rsidR="00477301" w:rsidRPr="001D3DA9" w:rsidTr="00B94BC5">
        <w:trPr>
          <w:gridBefore w:val="1"/>
          <w:wBefore w:w="431" w:type="dxa"/>
          <w:trHeight w:val="18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000 2 04 05 000 00 0000 150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01" w:rsidRPr="00CD0C31" w:rsidRDefault="00477301" w:rsidP="00477301">
            <w:pPr>
              <w:spacing w:after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1" w:rsidRPr="00CD0C31" w:rsidRDefault="00477301" w:rsidP="00477301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477301" w:rsidRPr="001D3DA9" w:rsidTr="00B94BC5">
        <w:trPr>
          <w:gridBefore w:val="1"/>
          <w:wBefore w:w="431" w:type="dxa"/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000 2 04 05000 10 0000 150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1" w:rsidRPr="00CD0C31" w:rsidRDefault="00477301" w:rsidP="00477301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1" w:rsidRPr="00CD0C31" w:rsidRDefault="00477301" w:rsidP="0047730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301" w:rsidRPr="00CD0C31" w:rsidRDefault="00477301" w:rsidP="00477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377091" w:rsidRPr="001D3DA9" w:rsidTr="002C7D05">
        <w:trPr>
          <w:gridBefore w:val="1"/>
          <w:wBefore w:w="431" w:type="dxa"/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091" w:rsidRPr="00CD0C31" w:rsidRDefault="00377091" w:rsidP="003770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091" w:rsidRPr="00CD0C31" w:rsidRDefault="00377091" w:rsidP="003770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091" w:rsidRPr="00CD0C31" w:rsidRDefault="00377091" w:rsidP="003770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27 652 171,63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091" w:rsidRPr="00CD0C31" w:rsidRDefault="00377091" w:rsidP="003770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17 375 911,02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091" w:rsidRPr="00CD0C31" w:rsidRDefault="00377091" w:rsidP="003770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62,8</w:t>
            </w:r>
          </w:p>
        </w:tc>
      </w:tr>
    </w:tbl>
    <w:p w:rsidR="00E97B6B" w:rsidRDefault="00E97B6B"/>
    <w:p w:rsidR="002C7D05" w:rsidRDefault="002C7D05"/>
    <w:p w:rsidR="002C7D05" w:rsidRDefault="002C7D05"/>
    <w:p w:rsidR="002C7D05" w:rsidRDefault="002C7D05"/>
    <w:p w:rsidR="002C7D05" w:rsidRDefault="002C7D05"/>
    <w:p w:rsidR="002C7D05" w:rsidRDefault="002C7D05"/>
    <w:p w:rsidR="002C7D05" w:rsidRDefault="002C7D05"/>
    <w:p w:rsidR="002C7D05" w:rsidRDefault="002C7D05"/>
    <w:p w:rsidR="002C7D05" w:rsidRDefault="002C7D05"/>
    <w:p w:rsidR="002C7D05" w:rsidRDefault="002C7D05"/>
    <w:p w:rsidR="00477301" w:rsidRDefault="0047730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4"/>
        <w:gridCol w:w="475"/>
        <w:gridCol w:w="475"/>
        <w:gridCol w:w="407"/>
        <w:gridCol w:w="320"/>
        <w:gridCol w:w="379"/>
        <w:gridCol w:w="657"/>
        <w:gridCol w:w="544"/>
        <w:gridCol w:w="1207"/>
        <w:gridCol w:w="1136"/>
        <w:gridCol w:w="1052"/>
      </w:tblGrid>
      <w:tr w:rsidR="00BF70FC" w:rsidRPr="00BF70FC" w:rsidTr="00CD0C31">
        <w:trPr>
          <w:trHeight w:val="645"/>
        </w:trPr>
        <w:tc>
          <w:tcPr>
            <w:tcW w:w="2874" w:type="dxa"/>
            <w:vMerge w:val="restart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lastRenderedPageBreak/>
              <w:t>Наименование</w:t>
            </w:r>
          </w:p>
        </w:tc>
        <w:tc>
          <w:tcPr>
            <w:tcW w:w="3257" w:type="dxa"/>
            <w:gridSpan w:val="7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Код функциональной классификации</w:t>
            </w:r>
          </w:p>
        </w:tc>
        <w:tc>
          <w:tcPr>
            <w:tcW w:w="1207" w:type="dxa"/>
            <w:vMerge w:val="restart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План 2024 год</w:t>
            </w:r>
          </w:p>
        </w:tc>
        <w:tc>
          <w:tcPr>
            <w:tcW w:w="1136" w:type="dxa"/>
            <w:vMerge w:val="restart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 xml:space="preserve">Исполнение за </w:t>
            </w:r>
            <w:r w:rsidR="002C7D05">
              <w:rPr>
                <w:b/>
                <w:bCs/>
                <w:sz w:val="16"/>
                <w:szCs w:val="16"/>
              </w:rPr>
              <w:t>9 месяцев</w:t>
            </w:r>
            <w:r w:rsidRPr="00CD0C31">
              <w:rPr>
                <w:b/>
                <w:bCs/>
                <w:sz w:val="16"/>
                <w:szCs w:val="16"/>
              </w:rPr>
              <w:t xml:space="preserve"> 2024 года</w:t>
            </w:r>
          </w:p>
        </w:tc>
        <w:tc>
          <w:tcPr>
            <w:tcW w:w="1052" w:type="dxa"/>
            <w:vMerge w:val="restart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CD0C31" w:rsidRPr="00BF70FC" w:rsidTr="00CD0C31">
        <w:trPr>
          <w:trHeight w:val="645"/>
        </w:trPr>
        <w:tc>
          <w:tcPr>
            <w:tcW w:w="2874" w:type="dxa"/>
            <w:vMerge/>
            <w:hideMark/>
          </w:tcPr>
          <w:p w:rsidR="00BF70FC" w:rsidRPr="00CD0C31" w:rsidRDefault="00BF70F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  <w:vMerge w:val="restart"/>
            <w:textDirection w:val="btLr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75" w:type="dxa"/>
            <w:vMerge w:val="restart"/>
            <w:textDirection w:val="btLr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763" w:type="dxa"/>
            <w:gridSpan w:val="4"/>
            <w:vMerge w:val="restart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44" w:type="dxa"/>
            <w:vMerge w:val="restart"/>
            <w:textDirection w:val="btLr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Группа, подгруппа видов</w:t>
            </w:r>
          </w:p>
        </w:tc>
        <w:tc>
          <w:tcPr>
            <w:tcW w:w="1207" w:type="dxa"/>
            <w:vMerge/>
            <w:hideMark/>
          </w:tcPr>
          <w:p w:rsidR="00BF70FC" w:rsidRPr="00CD0C31" w:rsidRDefault="00BF70F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Merge/>
            <w:hideMark/>
          </w:tcPr>
          <w:p w:rsidR="00BF70FC" w:rsidRPr="00CD0C31" w:rsidRDefault="00BF70F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2" w:type="dxa"/>
            <w:vMerge/>
            <w:hideMark/>
          </w:tcPr>
          <w:p w:rsidR="00BF70FC" w:rsidRPr="00CD0C31" w:rsidRDefault="00BF70F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D0C31" w:rsidRPr="00BF70FC" w:rsidTr="00CD0C31">
        <w:trPr>
          <w:trHeight w:val="855"/>
        </w:trPr>
        <w:tc>
          <w:tcPr>
            <w:tcW w:w="2874" w:type="dxa"/>
            <w:vMerge/>
            <w:hideMark/>
          </w:tcPr>
          <w:p w:rsidR="00BF70FC" w:rsidRPr="00CD0C31" w:rsidRDefault="00BF70F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  <w:vMerge/>
            <w:hideMark/>
          </w:tcPr>
          <w:p w:rsidR="00BF70FC" w:rsidRPr="00CD0C31" w:rsidRDefault="00BF70F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  <w:vMerge/>
            <w:hideMark/>
          </w:tcPr>
          <w:p w:rsidR="00BF70FC" w:rsidRPr="00CD0C31" w:rsidRDefault="00BF70F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3" w:type="dxa"/>
            <w:gridSpan w:val="4"/>
            <w:vMerge/>
            <w:hideMark/>
          </w:tcPr>
          <w:p w:rsidR="00BF70FC" w:rsidRPr="00CD0C31" w:rsidRDefault="00BF70F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4" w:type="dxa"/>
            <w:vMerge/>
            <w:hideMark/>
          </w:tcPr>
          <w:p w:rsidR="00BF70FC" w:rsidRPr="00CD0C31" w:rsidRDefault="00BF70F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7" w:type="dxa"/>
            <w:vMerge/>
            <w:hideMark/>
          </w:tcPr>
          <w:p w:rsidR="00BF70FC" w:rsidRPr="00CD0C31" w:rsidRDefault="00BF70F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Merge/>
            <w:hideMark/>
          </w:tcPr>
          <w:p w:rsidR="00BF70FC" w:rsidRPr="00CD0C31" w:rsidRDefault="00BF70F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2" w:type="dxa"/>
            <w:vMerge/>
            <w:hideMark/>
          </w:tcPr>
          <w:p w:rsidR="00BF70FC" w:rsidRPr="00CD0C31" w:rsidRDefault="00BF70F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D0C31" w:rsidRPr="00BF70FC" w:rsidTr="00CD0C31">
        <w:trPr>
          <w:trHeight w:val="30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7 998 607,70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4 311 894,36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53,9</w:t>
            </w:r>
          </w:p>
        </w:tc>
      </w:tr>
      <w:tr w:rsidR="00CD0C31" w:rsidRPr="00BF70FC" w:rsidTr="00CD0C31">
        <w:trPr>
          <w:trHeight w:val="765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Аппарат администрации муниципального образования Воскресенское Дубенского района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6 026 349,81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4 214 929,36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69,9</w:t>
            </w:r>
          </w:p>
        </w:tc>
      </w:tr>
      <w:tr w:rsidR="00CD0C31" w:rsidRPr="00BF70FC" w:rsidTr="00CD0C31">
        <w:trPr>
          <w:trHeight w:val="51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04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73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00000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5 552 033,25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3 838 142,86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69,1</w:t>
            </w:r>
          </w:p>
        </w:tc>
      </w:tr>
      <w:tr w:rsidR="00CD0C31" w:rsidRPr="00BF70FC" w:rsidTr="00CD0C31">
        <w:trPr>
          <w:trHeight w:val="1275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04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73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00110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100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5 183 398,49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3 530 813,82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68,1</w:t>
            </w:r>
          </w:p>
        </w:tc>
      </w:tr>
      <w:tr w:rsidR="00CD0C31" w:rsidRPr="00BF70FC" w:rsidTr="00CD0C31">
        <w:trPr>
          <w:trHeight w:val="51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04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73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00110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120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5 183 398,49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3 530 813,82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68,1</w:t>
            </w:r>
          </w:p>
        </w:tc>
      </w:tr>
      <w:tr w:rsidR="00CD0C31" w:rsidRPr="00BF70FC" w:rsidTr="00CD0C31">
        <w:trPr>
          <w:trHeight w:val="51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Расходы на обеспечение функций государственных органов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04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73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00190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368 634,76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307 329,04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83,4</w:t>
            </w:r>
          </w:p>
        </w:tc>
      </w:tr>
      <w:tr w:rsidR="00CD0C31" w:rsidRPr="00BF70FC" w:rsidTr="00CD0C31">
        <w:trPr>
          <w:trHeight w:val="51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04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73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00190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200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349 765,84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293 780,79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84,0</w:t>
            </w:r>
          </w:p>
        </w:tc>
      </w:tr>
      <w:tr w:rsidR="00CD0C31" w:rsidRPr="00BF70FC" w:rsidTr="00CD0C31">
        <w:trPr>
          <w:trHeight w:val="765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04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73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00190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240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349 765,84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293 780,79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84,0</w:t>
            </w:r>
          </w:p>
        </w:tc>
      </w:tr>
      <w:tr w:rsidR="00CD0C31" w:rsidRPr="00BF70FC" w:rsidTr="00CD0C31">
        <w:trPr>
          <w:trHeight w:val="30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04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73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00190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800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18 868,92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13 548,25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71,8</w:t>
            </w:r>
          </w:p>
        </w:tc>
      </w:tr>
      <w:tr w:rsidR="00CD0C31" w:rsidRPr="00BF70FC" w:rsidTr="00CD0C31">
        <w:trPr>
          <w:trHeight w:val="30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04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73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00190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850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18 868,92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13 548,25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71,8</w:t>
            </w:r>
          </w:p>
        </w:tc>
      </w:tr>
      <w:tr w:rsidR="00CD0C31" w:rsidRPr="00BF70FC" w:rsidTr="00CD0C31">
        <w:trPr>
          <w:trHeight w:val="765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Муниципальная программа "Информатизация муниципального образования Воскресенское Дубенского района"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04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00000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474 316,56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376 786,50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79,4</w:t>
            </w:r>
          </w:p>
        </w:tc>
      </w:tr>
      <w:tr w:rsidR="00CD0C31" w:rsidRPr="00BF70FC" w:rsidTr="00CD0C31">
        <w:trPr>
          <w:trHeight w:val="30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04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00000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474 316,56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376 786,50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79,4</w:t>
            </w:r>
          </w:p>
        </w:tc>
      </w:tr>
      <w:tr w:rsidR="00CD0C31" w:rsidRPr="00BF70FC" w:rsidTr="00CD0C31">
        <w:trPr>
          <w:trHeight w:val="765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Комплексы процессных мероприятий "Расходы в сфере информационно-коммуникационных технологий "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04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0000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474 316,56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376 786,50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79,4</w:t>
            </w:r>
          </w:p>
        </w:tc>
      </w:tr>
      <w:tr w:rsidR="00CD0C31" w:rsidRPr="00BF70FC" w:rsidTr="00CD0C31">
        <w:trPr>
          <w:trHeight w:val="51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04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20601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200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474 316,56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376 786,50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79,4</w:t>
            </w:r>
          </w:p>
        </w:tc>
      </w:tr>
      <w:tr w:rsidR="00CD0C31" w:rsidRPr="00BF70FC" w:rsidTr="00CD0C31">
        <w:trPr>
          <w:trHeight w:val="765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04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20601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240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474 316,56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376 786,50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79,4</w:t>
            </w:r>
          </w:p>
        </w:tc>
      </w:tr>
      <w:tr w:rsidR="00CD0C31" w:rsidRPr="00BF70FC" w:rsidTr="00CD0C31">
        <w:trPr>
          <w:trHeight w:val="102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131 057,89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17 765,00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13,6</w:t>
            </w:r>
          </w:p>
        </w:tc>
      </w:tr>
      <w:tr w:rsidR="00CD0C31" w:rsidRPr="00BF70FC" w:rsidTr="00CD0C31">
        <w:trPr>
          <w:trHeight w:val="30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06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99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00000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131 057,89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17 765,00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13,6</w:t>
            </w:r>
          </w:p>
        </w:tc>
      </w:tr>
      <w:tr w:rsidR="00CD0C31" w:rsidRPr="00BF70FC" w:rsidTr="00CD0C31">
        <w:trPr>
          <w:trHeight w:val="30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Иные непрограммные расходы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06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99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00000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131 057,89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17 765,00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13,6</w:t>
            </w:r>
          </w:p>
        </w:tc>
      </w:tr>
      <w:tr w:rsidR="00CD0C31" w:rsidRPr="00BF70FC" w:rsidTr="00CD0C31">
        <w:trPr>
          <w:trHeight w:val="30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06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99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80201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500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95 527,89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D0C31" w:rsidRPr="00BF70FC" w:rsidTr="00CD0C31">
        <w:trPr>
          <w:trHeight w:val="1275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Иные 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06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99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80201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540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95 527,89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D0C31" w:rsidRPr="00BF70FC" w:rsidTr="00CD0C31">
        <w:trPr>
          <w:trHeight w:val="30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06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99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80202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500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35 530,00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17 765,00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50,0</w:t>
            </w:r>
          </w:p>
        </w:tc>
      </w:tr>
      <w:tr w:rsidR="00CD0C31" w:rsidRPr="00BF70FC" w:rsidTr="00CD0C31">
        <w:trPr>
          <w:trHeight w:val="1275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lastRenderedPageBreak/>
              <w:t>Иные межбюджетные трансферты бюджетам муниципальных районов из бюджетов поселений на 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06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99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80202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540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35 530,00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17 765,00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50,0</w:t>
            </w:r>
          </w:p>
        </w:tc>
      </w:tr>
      <w:tr w:rsidR="00CD0C31" w:rsidRPr="00BF70FC" w:rsidTr="00CD0C31">
        <w:trPr>
          <w:trHeight w:val="30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D0C31" w:rsidRPr="00BF70FC" w:rsidTr="00CD0C31">
        <w:trPr>
          <w:trHeight w:val="30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11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99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00000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100 000,00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D0C31" w:rsidRPr="00BF70FC" w:rsidTr="00CD0C31">
        <w:trPr>
          <w:trHeight w:val="51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11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99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00000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100 000,00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D0C31" w:rsidRPr="00BF70FC" w:rsidTr="00CD0C31">
        <w:trPr>
          <w:trHeight w:val="51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Иные бюджетные ассигнования в рамках непрограммных расходов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11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99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20220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800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100 000,00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D0C31" w:rsidRPr="00BF70FC" w:rsidTr="00CD0C31">
        <w:trPr>
          <w:trHeight w:val="30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Резервный фонд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11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99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20220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870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100 000,00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D0C31" w:rsidRPr="00BF70FC" w:rsidTr="00CD0C31">
        <w:trPr>
          <w:trHeight w:val="30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1 741 200,00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79 200,00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4,5</w:t>
            </w:r>
          </w:p>
        </w:tc>
      </w:tr>
      <w:tr w:rsidR="00CD0C31" w:rsidRPr="00BF70FC" w:rsidTr="00CD0C31">
        <w:trPr>
          <w:trHeight w:val="30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06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00000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162 000,00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D0C31" w:rsidRPr="00BF70FC" w:rsidTr="00CD0C31">
        <w:trPr>
          <w:trHeight w:val="1275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 xml:space="preserve">Комплексы процессных мероприятий Поддержка и развитие территориального общественного самоуправления и сельских старост муниципального образования Воскресенское Дубенского района 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06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00000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162 000,00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D0C31" w:rsidRPr="00BF70FC" w:rsidTr="00CD0C31">
        <w:trPr>
          <w:trHeight w:val="51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06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S1260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300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162 000,00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D0C31" w:rsidRPr="00BF70FC" w:rsidTr="00CD0C31">
        <w:trPr>
          <w:trHeight w:val="30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06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S1260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350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162 000,00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D0C31" w:rsidRPr="00BF70FC" w:rsidTr="00CD0C31">
        <w:trPr>
          <w:trHeight w:val="765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Комплексы процессных мероприятий на поддержку и развитие территориального общественного самоуправления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99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00000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1 579 200,00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79 200,00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CD0C31" w:rsidRPr="00BF70FC" w:rsidTr="00CD0C31">
        <w:trPr>
          <w:trHeight w:val="735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99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80150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200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1 579 200,00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79 200,00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CD0C31" w:rsidRPr="00BF70FC" w:rsidTr="00CD0C31">
        <w:trPr>
          <w:trHeight w:val="765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99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80150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240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1 579 200,00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79 200,00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CD0C31" w:rsidRPr="00BF70FC" w:rsidTr="00CD0C31">
        <w:trPr>
          <w:trHeight w:val="30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359 490,84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228 317,92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63,5</w:t>
            </w:r>
          </w:p>
        </w:tc>
      </w:tr>
      <w:tr w:rsidR="00CD0C31" w:rsidRPr="00BF70FC" w:rsidTr="00CD0C31">
        <w:trPr>
          <w:trHeight w:val="51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359 490,84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228 317,92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63,5</w:t>
            </w:r>
          </w:p>
        </w:tc>
      </w:tr>
      <w:tr w:rsidR="00CD0C31" w:rsidRPr="00BF70FC" w:rsidTr="00CD0C31">
        <w:trPr>
          <w:trHeight w:val="30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02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99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00000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359 490,84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228 317,92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63,5</w:t>
            </w:r>
          </w:p>
        </w:tc>
      </w:tr>
      <w:tr w:rsidR="00CD0C31" w:rsidRPr="00BF70FC" w:rsidTr="00CD0C31">
        <w:trPr>
          <w:trHeight w:val="51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02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99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00000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359 490,84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228 317,92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63,5</w:t>
            </w:r>
          </w:p>
        </w:tc>
      </w:tr>
      <w:tr w:rsidR="00CD0C31" w:rsidRPr="00BF70FC" w:rsidTr="00CD0C31">
        <w:trPr>
          <w:trHeight w:val="765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02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99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51180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100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359 490,84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228 317,92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63,5</w:t>
            </w:r>
          </w:p>
        </w:tc>
      </w:tr>
      <w:tr w:rsidR="00CD0C31" w:rsidRPr="00BF70FC" w:rsidTr="00CD0C31">
        <w:trPr>
          <w:trHeight w:val="1275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02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99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51180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120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359 490,84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228 317,92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63,5</w:t>
            </w:r>
          </w:p>
        </w:tc>
      </w:tr>
      <w:tr w:rsidR="00CD0C31" w:rsidRPr="00BF70FC" w:rsidTr="00CD0C31">
        <w:trPr>
          <w:trHeight w:val="60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D0C31" w:rsidRPr="00BF70FC" w:rsidTr="00CD0C31">
        <w:trPr>
          <w:trHeight w:val="30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D0C31" w:rsidRPr="00BF70FC" w:rsidTr="00CD0C31">
        <w:trPr>
          <w:trHeight w:val="153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 xml:space="preserve">Муниципальная программа "Предупреждение, ликвидация чрезвычайных ситуаций и </w:t>
            </w:r>
            <w:r w:rsidRPr="00CD0C31">
              <w:rPr>
                <w:sz w:val="16"/>
                <w:szCs w:val="16"/>
              </w:rPr>
              <w:br/>
              <w:t xml:space="preserve">обеспечение пожарной безопасности на территории </w:t>
            </w:r>
            <w:r w:rsidRPr="00CD0C31">
              <w:rPr>
                <w:sz w:val="16"/>
                <w:szCs w:val="16"/>
              </w:rPr>
              <w:br/>
              <w:t>муниципального образования Воскресенское Дубенского  района"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10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02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00000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100 000,00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D0C31" w:rsidRPr="00BF70FC" w:rsidTr="00CD0C31">
        <w:trPr>
          <w:trHeight w:val="30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10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02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00000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100 000,00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D0C31" w:rsidRPr="00BF70FC" w:rsidTr="00CD0C31">
        <w:trPr>
          <w:trHeight w:val="1785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lastRenderedPageBreak/>
              <w:t xml:space="preserve">Комплексы процессных мероприятий "Предупреждение, ликвидация чрезвычайных ситуаций и </w:t>
            </w:r>
            <w:r w:rsidRPr="00CD0C31">
              <w:rPr>
                <w:sz w:val="16"/>
                <w:szCs w:val="16"/>
              </w:rPr>
              <w:br/>
              <w:t xml:space="preserve">обеспечение пожарной безопасности на территории </w:t>
            </w:r>
            <w:r w:rsidRPr="00CD0C31">
              <w:rPr>
                <w:sz w:val="16"/>
                <w:szCs w:val="16"/>
              </w:rPr>
              <w:br/>
              <w:t>муниципального образования Воскресенское Дубенского  района"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10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02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00000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100 000,00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D0C31" w:rsidRPr="00BF70FC" w:rsidTr="00CD0C31">
        <w:trPr>
          <w:trHeight w:val="765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Расходы на укрепление пожарной безопасности территории муниципального образования Воскресенское Дубенского района,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10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02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20610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200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100 000,00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D0C31" w:rsidRPr="00BF70FC" w:rsidTr="00CD0C31">
        <w:trPr>
          <w:trHeight w:val="51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10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02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20610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240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100 000,00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D0C31" w:rsidRPr="00BF70FC" w:rsidTr="00CD0C31">
        <w:trPr>
          <w:trHeight w:val="30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D0C31" w:rsidRPr="00BF70FC" w:rsidTr="00CD0C31">
        <w:trPr>
          <w:trHeight w:val="51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D0C31" w:rsidRPr="00BF70FC" w:rsidTr="00CD0C31">
        <w:trPr>
          <w:trHeight w:val="765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Муниципальная программа "Развитие субъектов малого и среднего предпринимательства в муниципальном образовании Дубенский район"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12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00000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5 000,00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D0C31" w:rsidRPr="00BF70FC" w:rsidTr="00CD0C31">
        <w:trPr>
          <w:trHeight w:val="30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12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00000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5 000,00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D0C31" w:rsidRPr="00BF70FC" w:rsidTr="00CD0C31">
        <w:trPr>
          <w:trHeight w:val="765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Комплексы процессных мероприятий "Развитие районной структуры малого и среднего предпринимательства"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12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00000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5 000,00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D0C31" w:rsidRPr="00BF70FC" w:rsidTr="00CD0C31">
        <w:trPr>
          <w:trHeight w:val="51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12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50601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200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5 000,00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D0C31" w:rsidRPr="00BF70FC" w:rsidTr="00CD0C31">
        <w:trPr>
          <w:trHeight w:val="765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12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50601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240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5 000,00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D0C31" w:rsidRPr="00BF70FC" w:rsidTr="00CD0C31">
        <w:trPr>
          <w:trHeight w:val="30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D0C31">
              <w:rPr>
                <w:b/>
                <w:bCs/>
                <w:sz w:val="16"/>
                <w:szCs w:val="16"/>
              </w:rPr>
              <w:t>Жилищно</w:t>
            </w:r>
            <w:proofErr w:type="spellEnd"/>
            <w:r w:rsidRPr="00CD0C31">
              <w:rPr>
                <w:b/>
                <w:bCs/>
                <w:sz w:val="16"/>
                <w:szCs w:val="16"/>
              </w:rPr>
              <w:t xml:space="preserve"> - коммунальное хозяйство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0C3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0C3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0C3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0C3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0C3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0C3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8 696 012,64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5 347 488,75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61,5</w:t>
            </w:r>
          </w:p>
        </w:tc>
      </w:tr>
      <w:tr w:rsidR="00CD0C31" w:rsidRPr="00BF70FC" w:rsidTr="00CD0C31">
        <w:trPr>
          <w:trHeight w:val="30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0C3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0C3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0C3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0C3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0C3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143 177,40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90 102,96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62,9</w:t>
            </w:r>
          </w:p>
        </w:tc>
      </w:tr>
      <w:tr w:rsidR="00CD0C31" w:rsidRPr="00BF70FC" w:rsidTr="00CD0C31">
        <w:trPr>
          <w:trHeight w:val="30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99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00000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143 177,40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90 102,96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62,9</w:t>
            </w:r>
          </w:p>
        </w:tc>
      </w:tr>
      <w:tr w:rsidR="00CD0C31" w:rsidRPr="00BF70FC" w:rsidTr="00CD0C31">
        <w:trPr>
          <w:trHeight w:val="1275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Расходы на внесение взносов на капитальный ремонт общего имущества многоквартирного дома по помещениям, находящимся в муниципальной собственности муниципального образования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99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00000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143 177,40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90 102,96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62,9</w:t>
            </w:r>
          </w:p>
        </w:tc>
      </w:tr>
      <w:tr w:rsidR="00CD0C31" w:rsidRPr="00BF70FC" w:rsidTr="00CD0C31">
        <w:trPr>
          <w:trHeight w:val="51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99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20280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200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143 177,40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90 102,96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62,9</w:t>
            </w:r>
          </w:p>
        </w:tc>
      </w:tr>
      <w:tr w:rsidR="00CD0C31" w:rsidRPr="00BF70FC" w:rsidTr="00CD0C31">
        <w:trPr>
          <w:trHeight w:val="765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99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20280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240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143 177,40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90 102,96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62,9</w:t>
            </w:r>
          </w:p>
        </w:tc>
      </w:tr>
      <w:tr w:rsidR="00CD0C31" w:rsidRPr="00BF70FC" w:rsidTr="00CD0C31">
        <w:trPr>
          <w:trHeight w:val="30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340 000,00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279 534,42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82,2</w:t>
            </w:r>
          </w:p>
        </w:tc>
      </w:tr>
      <w:tr w:rsidR="00CD0C31" w:rsidRPr="00BF70FC" w:rsidTr="00CD0C31">
        <w:trPr>
          <w:trHeight w:val="153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Муниципальная программа муниципального образования  Воскресенское Дубенского района «Энергосбережение и повышение энергетической эффективности на территории муниципального образовании Воскресенское Дубенского района"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279 534,42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93,2</w:t>
            </w:r>
          </w:p>
        </w:tc>
      </w:tr>
      <w:tr w:rsidR="00CD0C31" w:rsidRPr="00BF70FC" w:rsidTr="00CD0C31">
        <w:trPr>
          <w:trHeight w:val="30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00000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300 000,00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279 534,42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93,2</w:t>
            </w:r>
          </w:p>
        </w:tc>
      </w:tr>
      <w:tr w:rsidR="00CD0C31" w:rsidRPr="00BF70FC" w:rsidTr="00CD0C31">
        <w:trPr>
          <w:trHeight w:val="102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Комплексы процессных мероприятий "Замена ламп накаливания на энергосберегающие (поэтапная замена ламп ДРЛ на энергосберегающие в том числе светодиодные)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00000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300 000,00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279 534,42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93,2</w:t>
            </w:r>
          </w:p>
        </w:tc>
      </w:tr>
      <w:tr w:rsidR="00CD0C31" w:rsidRPr="00BF70FC" w:rsidTr="00CD0C31">
        <w:trPr>
          <w:trHeight w:val="51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20980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200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50 000,00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29 534,42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59,1</w:t>
            </w:r>
          </w:p>
        </w:tc>
      </w:tr>
      <w:tr w:rsidR="00CD0C31" w:rsidRPr="00BF70FC" w:rsidTr="00CD0C31">
        <w:trPr>
          <w:trHeight w:val="765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20980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240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50 000,00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29 534,42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59,1</w:t>
            </w:r>
          </w:p>
        </w:tc>
      </w:tr>
      <w:tr w:rsidR="00CD0C31" w:rsidRPr="00BF70FC" w:rsidTr="00CD0C31">
        <w:trPr>
          <w:trHeight w:val="102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Комплексы процессных мероприятий "Замена ламп накаливания на энергосберегающие (поэтапная замена ламп ДРЛ на энергосберегающие в том числе светодиодные)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80150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250 000,00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250 000,00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CD0C31" w:rsidRPr="00BF70FC" w:rsidTr="00CD0C31">
        <w:trPr>
          <w:trHeight w:val="51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80150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200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250 000,00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250 000,00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CD0C31" w:rsidRPr="00BF70FC" w:rsidTr="00CD0C31">
        <w:trPr>
          <w:trHeight w:val="765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80150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240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250 000,00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250 000,00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CD0C31" w:rsidRPr="00BF70FC" w:rsidTr="00CD0C31">
        <w:trPr>
          <w:trHeight w:val="102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Муниципальная программа "Формирование современной городской среды село Воскресенское муниципального образования Воскресенское Дубенского района"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D0C31" w:rsidRPr="00BF70FC" w:rsidTr="00CD0C31">
        <w:trPr>
          <w:trHeight w:val="36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04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00000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40 000,00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D0C31" w:rsidRPr="00BF70FC" w:rsidTr="00CD0C31">
        <w:trPr>
          <w:trHeight w:val="765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Комплексы процессных мероприятий по установке скамеек на территории МО Воскресенское Дубенского района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04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00000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40 000,00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D0C31" w:rsidRPr="00BF70FC" w:rsidTr="00CD0C31">
        <w:trPr>
          <w:trHeight w:val="60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04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20708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200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40 000,00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D0C31" w:rsidRPr="00BF70FC" w:rsidTr="00CD0C31">
        <w:trPr>
          <w:trHeight w:val="765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04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20708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240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40 000,00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D0C31" w:rsidRPr="00BF70FC" w:rsidTr="00CD0C31">
        <w:trPr>
          <w:trHeight w:val="30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8 212 835,24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4 977 851,37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60,6</w:t>
            </w:r>
          </w:p>
        </w:tc>
      </w:tr>
      <w:tr w:rsidR="00CD0C31" w:rsidRPr="00BF70FC" w:rsidTr="00CD0C31">
        <w:trPr>
          <w:trHeight w:val="102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Муниципальная программа "Комплексное благоустройство территории муниципального образования Воскресенское Дубенского района"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5 335 305,17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4 177 431,00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78,3</w:t>
            </w:r>
          </w:p>
        </w:tc>
      </w:tr>
      <w:tr w:rsidR="00CD0C31" w:rsidRPr="00BF70FC" w:rsidTr="00CD0C31">
        <w:trPr>
          <w:trHeight w:val="30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07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00000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5 335 305,17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4 177 431,00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78,3</w:t>
            </w:r>
          </w:p>
        </w:tc>
      </w:tr>
      <w:tr w:rsidR="00CD0C31" w:rsidRPr="00BF70FC" w:rsidTr="00CD0C31">
        <w:trPr>
          <w:trHeight w:val="765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Комплекс процессных мероприятий "Содержание и ремонт систем уличного освещения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07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00000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50 000,00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D0C31" w:rsidRPr="00BF70FC" w:rsidTr="00CD0C31">
        <w:trPr>
          <w:trHeight w:val="51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07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20701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200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50 000,00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D0C31" w:rsidRPr="00BF70FC" w:rsidTr="00CD0C31">
        <w:trPr>
          <w:trHeight w:val="765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07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20701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240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50 000,00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D0C31" w:rsidRPr="00BF70FC" w:rsidTr="00CD0C31">
        <w:trPr>
          <w:trHeight w:val="765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Комплексы процессных мероприятий по оплате электроэнергии за уличное освещение МО Воскресенское Дубенского района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07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02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00000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3 279 711,20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2 189 154,80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66,7</w:t>
            </w:r>
          </w:p>
        </w:tc>
      </w:tr>
      <w:tr w:rsidR="00CD0C31" w:rsidRPr="00BF70FC" w:rsidTr="00CD0C31">
        <w:trPr>
          <w:trHeight w:val="30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 xml:space="preserve">Оплата электроэнергии за уличное освещение 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07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02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20702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3 279 711,20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2 189 154,80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66,7</w:t>
            </w:r>
          </w:p>
        </w:tc>
      </w:tr>
      <w:tr w:rsidR="00CD0C31" w:rsidRPr="00BF70FC" w:rsidTr="00CD0C31">
        <w:trPr>
          <w:trHeight w:val="51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07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02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20702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200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3 279 711,20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2 189 154,80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66,7</w:t>
            </w:r>
          </w:p>
        </w:tc>
      </w:tr>
      <w:tr w:rsidR="00CD0C31" w:rsidRPr="00BF70FC" w:rsidTr="00CD0C31">
        <w:trPr>
          <w:trHeight w:val="765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07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02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20702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240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3 279 711,20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2 189 154,80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66,7</w:t>
            </w:r>
          </w:p>
        </w:tc>
      </w:tr>
      <w:tr w:rsidR="00CD0C31" w:rsidRPr="00BF70FC" w:rsidTr="00CD0C31">
        <w:trPr>
          <w:trHeight w:val="765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Комплексы процессных мероприятий по озеленению МО Воскресенское Дубенского района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22 989,00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15,3</w:t>
            </w:r>
          </w:p>
        </w:tc>
      </w:tr>
      <w:tr w:rsidR="00CD0C31" w:rsidRPr="00BF70FC" w:rsidTr="00CD0C31">
        <w:trPr>
          <w:trHeight w:val="765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Комплексы процессных мероприятий по опиловке аварийных деревьев в  МО Воскресенское Дубенского района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07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00000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50 000,00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D0C31" w:rsidRPr="00BF70FC" w:rsidTr="00CD0C31">
        <w:trPr>
          <w:trHeight w:val="51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07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20704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200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50 000,00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D0C31" w:rsidRPr="00BF70FC" w:rsidTr="00CD0C31">
        <w:trPr>
          <w:trHeight w:val="765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07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20704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240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50 000,00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D0C31" w:rsidRPr="00BF70FC" w:rsidTr="00CD0C31">
        <w:trPr>
          <w:trHeight w:val="765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Комплексы процессных мероприятий по выкашиванию газонов в  МО Воскресенское Дубенского района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07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04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00000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100 000,00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22 989,00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23,0</w:t>
            </w:r>
          </w:p>
        </w:tc>
      </w:tr>
      <w:tr w:rsidR="00CD0C31" w:rsidRPr="00BF70FC" w:rsidTr="00CD0C31">
        <w:trPr>
          <w:trHeight w:val="51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07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04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20705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200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100 000,00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22 989,00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23,0</w:t>
            </w:r>
          </w:p>
        </w:tc>
      </w:tr>
      <w:tr w:rsidR="00CD0C31" w:rsidRPr="00BF70FC" w:rsidTr="00CD0C31">
        <w:trPr>
          <w:trHeight w:val="765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07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04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20705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240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100 000,00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22 989,00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23,0</w:t>
            </w:r>
          </w:p>
        </w:tc>
      </w:tr>
      <w:tr w:rsidR="00CD0C31" w:rsidRPr="00BF70FC" w:rsidTr="00CD0C31">
        <w:trPr>
          <w:trHeight w:val="765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Комплексы процессных мероприятий по оплате электроэнергии за уличное освещение МО Воскресенское Дубенского района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20 288,80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20 288,80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CD0C31" w:rsidRPr="00BF70FC" w:rsidTr="00CD0C31">
        <w:trPr>
          <w:trHeight w:val="30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 xml:space="preserve">Оплата электроэнергии за уличное освещение 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07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20702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20 288,80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20 288,80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CD0C31" w:rsidRPr="00BF70FC" w:rsidTr="00CD0C31">
        <w:trPr>
          <w:trHeight w:val="51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07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20702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200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20 288,80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20 288,80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CD0C31" w:rsidRPr="00BF70FC" w:rsidTr="00CD0C31">
        <w:trPr>
          <w:trHeight w:val="765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07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20702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240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20 288,80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20 288,80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CD0C31" w:rsidRPr="00BF70FC" w:rsidTr="00CD0C31">
        <w:trPr>
          <w:trHeight w:val="102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Комплексы процессных мероприятий по прочему благоустройству, санитарному содержанию территории муниципального образования Воскресенское Дубенского района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07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00000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1 185 305,17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1 221 750,80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103,1</w:t>
            </w:r>
          </w:p>
        </w:tc>
      </w:tr>
      <w:tr w:rsidR="00CD0C31" w:rsidRPr="00BF70FC" w:rsidTr="00CD0C31">
        <w:trPr>
          <w:trHeight w:val="51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07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20706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200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1 185 305,17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1 221 750,80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103,1</w:t>
            </w:r>
          </w:p>
        </w:tc>
      </w:tr>
      <w:tr w:rsidR="00CD0C31" w:rsidRPr="00BF70FC" w:rsidTr="00CD0C31">
        <w:trPr>
          <w:trHeight w:val="765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07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20706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240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1 185 305,17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1 221 750,80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103,1</w:t>
            </w:r>
          </w:p>
        </w:tc>
      </w:tr>
      <w:tr w:rsidR="00CD0C31" w:rsidRPr="00BF70FC" w:rsidTr="00CD0C31">
        <w:trPr>
          <w:trHeight w:val="102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Комплексы процессных мероприятий по прочему благоустройству, санитарному содержанию территории муниципального образования Воскресенское Дубенского района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650 000,00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723 247,60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111,3</w:t>
            </w:r>
          </w:p>
        </w:tc>
      </w:tr>
      <w:tr w:rsidR="00CD0C31" w:rsidRPr="00BF70FC" w:rsidTr="00CD0C31">
        <w:trPr>
          <w:trHeight w:val="51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07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80150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200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650 000,00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723 247,60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111,3</w:t>
            </w:r>
          </w:p>
        </w:tc>
      </w:tr>
      <w:tr w:rsidR="00CD0C31" w:rsidRPr="00BF70FC" w:rsidTr="00CD0C31">
        <w:trPr>
          <w:trHeight w:val="765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07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80150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240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650 000,00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723 247,60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111,3</w:t>
            </w:r>
          </w:p>
        </w:tc>
      </w:tr>
      <w:tr w:rsidR="00CD0C31" w:rsidRPr="00BF70FC" w:rsidTr="00CD0C31">
        <w:trPr>
          <w:trHeight w:val="30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2 877 530,07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800 420,37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27,8</w:t>
            </w:r>
          </w:p>
        </w:tc>
      </w:tr>
      <w:tr w:rsidR="00CD0C31" w:rsidRPr="00BF70FC" w:rsidTr="00CD0C31">
        <w:trPr>
          <w:trHeight w:val="51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99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0000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2 877 530,07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800 420,37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27,8</w:t>
            </w:r>
          </w:p>
        </w:tc>
      </w:tr>
      <w:tr w:rsidR="00CD0C31" w:rsidRPr="00BF70FC" w:rsidTr="00CD0C31">
        <w:trPr>
          <w:trHeight w:val="1275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 xml:space="preserve">Расходы на предоставляемые межбюджетные трансферты бюджетам муниципальных районов из бюджетов поселений на осуществление части полномочий обеспечения комплексного развития сельских территорий 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99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Д5763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2 471 347,27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800 420,37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32,4</w:t>
            </w:r>
          </w:p>
        </w:tc>
      </w:tr>
      <w:tr w:rsidR="00CD0C31" w:rsidRPr="00BF70FC" w:rsidTr="00CD0C31">
        <w:trPr>
          <w:trHeight w:val="585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99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Д5763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500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2 471 347,27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800 420,37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32,4</w:t>
            </w:r>
          </w:p>
        </w:tc>
      </w:tr>
      <w:tr w:rsidR="00CD0C31" w:rsidRPr="00BF70FC" w:rsidTr="00CD0C31">
        <w:trPr>
          <w:trHeight w:val="75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 xml:space="preserve">Иные межбюджетные трансферты бюджетам муниципальных районов из бюджетов поселений на осуществление части полномочий 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99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Д5763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540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2 471 347,27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800 420,37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32,4</w:t>
            </w:r>
          </w:p>
        </w:tc>
      </w:tr>
      <w:tr w:rsidR="00CD0C31" w:rsidRPr="00BF70FC" w:rsidTr="00CD0C31">
        <w:trPr>
          <w:trHeight w:val="30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406 182,80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D0C31" w:rsidRPr="00BF70FC" w:rsidTr="00CD0C31">
        <w:trPr>
          <w:trHeight w:val="51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99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406 182,80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D0C31" w:rsidRPr="00BF70FC" w:rsidTr="00CD0C31">
        <w:trPr>
          <w:trHeight w:val="1275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lastRenderedPageBreak/>
              <w:t>Расходы на предоставляемые межбюджетные трансферты бюджетам муниципальных районов из бюджетов поселений на осуществление части полномочий реализации проекта "Народный бюджет"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99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S0550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406 182,80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D0C31" w:rsidRPr="00BF70FC" w:rsidTr="00CD0C31">
        <w:trPr>
          <w:trHeight w:val="30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99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S0550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500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406 182,80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D0C31" w:rsidRPr="00BF70FC" w:rsidTr="00CD0C31">
        <w:trPr>
          <w:trHeight w:val="765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 xml:space="preserve">Иные межбюджетные трансферты бюджетам муниципальных районов из бюджетов поселений на осуществление части полномочий 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99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S0550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540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406 182,80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D0C31" w:rsidRPr="00BF70FC" w:rsidTr="00CD0C31">
        <w:trPr>
          <w:trHeight w:val="30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 xml:space="preserve">        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11 095 240,00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6 472 400,00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58,3</w:t>
            </w:r>
          </w:p>
        </w:tc>
      </w:tr>
      <w:tr w:rsidR="00CD0C31" w:rsidRPr="00BF70FC" w:rsidTr="00CD0C31">
        <w:trPr>
          <w:trHeight w:val="30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11 095 240,00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6 472 400,00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58,3</w:t>
            </w:r>
          </w:p>
        </w:tc>
      </w:tr>
      <w:tr w:rsidR="00CD0C31" w:rsidRPr="00BF70FC" w:rsidTr="00CD0C31">
        <w:trPr>
          <w:trHeight w:val="30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99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00000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11 095 240,00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6 472 400,00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58,3</w:t>
            </w:r>
          </w:p>
        </w:tc>
      </w:tr>
      <w:tr w:rsidR="00CD0C31" w:rsidRPr="00BF70FC" w:rsidTr="00CD0C31">
        <w:trPr>
          <w:trHeight w:val="51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99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00000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11 095 240,00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6 472 400,00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58,3</w:t>
            </w:r>
          </w:p>
        </w:tc>
      </w:tr>
      <w:tr w:rsidR="00CD0C31" w:rsidRPr="00BF70FC" w:rsidTr="00CD0C31">
        <w:trPr>
          <w:trHeight w:val="102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 xml:space="preserve">Расходы на предоставляемые межбюджетные трансферты бюджетам муниципальных районов из бюджетов поселений на осуществление части полномочий 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99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80600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11 095 240,00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6 472 400,00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58,3</w:t>
            </w:r>
          </w:p>
        </w:tc>
      </w:tr>
      <w:tr w:rsidR="00CD0C31" w:rsidRPr="00BF70FC" w:rsidTr="00CD0C31">
        <w:trPr>
          <w:trHeight w:val="30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99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80600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500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11 095 240,00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6 472 400,00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58,3</w:t>
            </w:r>
          </w:p>
        </w:tc>
      </w:tr>
      <w:tr w:rsidR="00CD0C31" w:rsidRPr="00BF70FC" w:rsidTr="00CD0C31">
        <w:trPr>
          <w:trHeight w:val="765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 xml:space="preserve">Иные межбюджетные трансферты бюджетам муниципальных районов из бюджетов поселений на осуществление части полномочий 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99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80600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540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11 095 240,00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6 472 400,00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58,3</w:t>
            </w:r>
          </w:p>
        </w:tc>
      </w:tr>
      <w:tr w:rsidR="00CD0C31" w:rsidRPr="00BF70FC" w:rsidTr="00CD0C31">
        <w:trPr>
          <w:trHeight w:val="30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 xml:space="preserve">        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482 633,04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361 974,78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75,0</w:t>
            </w:r>
          </w:p>
        </w:tc>
      </w:tr>
      <w:tr w:rsidR="00CD0C31" w:rsidRPr="00BF70FC" w:rsidTr="00CD0C31">
        <w:trPr>
          <w:trHeight w:val="30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 xml:space="preserve">        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482 633,04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361 974,78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75,0</w:t>
            </w:r>
          </w:p>
        </w:tc>
      </w:tr>
      <w:tr w:rsidR="00CD0C31" w:rsidRPr="00BF70FC" w:rsidTr="00CD0C31">
        <w:trPr>
          <w:trHeight w:val="102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Муниципальная программа "Социальная поддержка и социальное обслуживание населения муниципального образования Воскресенское Дубенского района"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08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00000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482 633,04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361 974,78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75,0</w:t>
            </w:r>
          </w:p>
        </w:tc>
      </w:tr>
      <w:tr w:rsidR="00CD0C31" w:rsidRPr="00BF70FC" w:rsidTr="00CD0C31">
        <w:trPr>
          <w:trHeight w:val="30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08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00000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482 633,04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361 974,78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75,0</w:t>
            </w:r>
          </w:p>
        </w:tc>
      </w:tr>
      <w:tr w:rsidR="00CD0C31" w:rsidRPr="00BF70FC" w:rsidTr="00CD0C31">
        <w:trPr>
          <w:trHeight w:val="102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Ежемесячной доплате к трудовой пенсии лицам, замещавшим муниципальные должности  в  муниципальном образовании Воскресенское Дубенского района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08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00000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482 633,04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361 974,78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75,0</w:t>
            </w:r>
          </w:p>
        </w:tc>
      </w:tr>
      <w:tr w:rsidR="00CD0C31" w:rsidRPr="00BF70FC" w:rsidTr="00CD0C31">
        <w:trPr>
          <w:trHeight w:val="51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08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70030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300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482 633,04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361 974,78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75,0</w:t>
            </w:r>
          </w:p>
        </w:tc>
      </w:tr>
      <w:tr w:rsidR="00CD0C31" w:rsidRPr="00BF70FC" w:rsidTr="00CD0C31">
        <w:trPr>
          <w:trHeight w:val="51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08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70030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310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482 633,04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361 974,78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75,0</w:t>
            </w:r>
          </w:p>
        </w:tc>
      </w:tr>
      <w:tr w:rsidR="00CD0C31" w:rsidRPr="00BF70FC" w:rsidTr="00CD0C31">
        <w:trPr>
          <w:trHeight w:val="30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D0C31" w:rsidRPr="00BF70FC" w:rsidTr="00CD0C31">
        <w:trPr>
          <w:trHeight w:val="30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D0C31" w:rsidRPr="00BF70FC" w:rsidTr="00CD0C31">
        <w:trPr>
          <w:trHeight w:val="765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Муниципальная программа "Развитие физической культуры и спорта в муниципальном образовании Воскресенское Дубенского района"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09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00000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5 000,00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D0C31" w:rsidRPr="00BF70FC" w:rsidTr="00CD0C31">
        <w:trPr>
          <w:trHeight w:val="30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09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00000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5 000,00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D0C31" w:rsidRPr="00BF70FC" w:rsidTr="00CD0C31">
        <w:trPr>
          <w:trHeight w:val="51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Комплексы процессных мероприятий "Развитие физической культуры и спорта"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09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00000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 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5 000,00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D0C31" w:rsidRPr="00BF70FC" w:rsidTr="00CD0C31">
        <w:trPr>
          <w:trHeight w:val="51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09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90901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200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5 000,00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D0C31" w:rsidRPr="00BF70FC" w:rsidTr="00CD0C31">
        <w:trPr>
          <w:trHeight w:val="765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09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01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90901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240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5 000,00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sz w:val="16"/>
                <w:szCs w:val="16"/>
              </w:rPr>
            </w:pPr>
            <w:r w:rsidRPr="00CD0C31">
              <w:rPr>
                <w:sz w:val="16"/>
                <w:szCs w:val="16"/>
              </w:rPr>
              <w:t>0,00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D0C31" w:rsidRPr="00BF70FC" w:rsidTr="00CD0C31">
        <w:trPr>
          <w:trHeight w:val="300"/>
        </w:trPr>
        <w:tc>
          <w:tcPr>
            <w:tcW w:w="2874" w:type="dxa"/>
            <w:hideMark/>
          </w:tcPr>
          <w:p w:rsidR="00BF70FC" w:rsidRPr="00CD0C31" w:rsidRDefault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475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40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 xml:space="preserve">        </w:t>
            </w:r>
          </w:p>
        </w:tc>
        <w:tc>
          <w:tcPr>
            <w:tcW w:w="320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4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1207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28 741 984,22</w:t>
            </w:r>
          </w:p>
        </w:tc>
        <w:tc>
          <w:tcPr>
            <w:tcW w:w="1136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16 722 075,81</w:t>
            </w:r>
          </w:p>
        </w:tc>
        <w:tc>
          <w:tcPr>
            <w:tcW w:w="1052" w:type="dxa"/>
            <w:hideMark/>
          </w:tcPr>
          <w:p w:rsidR="00BF70FC" w:rsidRPr="00CD0C31" w:rsidRDefault="00BF70FC" w:rsidP="00BF70FC">
            <w:pPr>
              <w:rPr>
                <w:b/>
                <w:bCs/>
                <w:sz w:val="16"/>
                <w:szCs w:val="16"/>
              </w:rPr>
            </w:pPr>
            <w:r w:rsidRPr="00CD0C31">
              <w:rPr>
                <w:b/>
                <w:bCs/>
                <w:sz w:val="16"/>
                <w:szCs w:val="16"/>
              </w:rPr>
              <w:t>58,2</w:t>
            </w:r>
          </w:p>
        </w:tc>
      </w:tr>
    </w:tbl>
    <w:p w:rsidR="001D3DA9" w:rsidRDefault="001D3DA9"/>
    <w:p w:rsidR="000517FE" w:rsidRDefault="000517FE"/>
    <w:p w:rsidR="000517FE" w:rsidRDefault="000517FE"/>
    <w:p w:rsidR="000517FE" w:rsidRDefault="000517FE"/>
    <w:tbl>
      <w:tblPr>
        <w:tblStyle w:val="a3"/>
        <w:tblW w:w="97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84"/>
        <w:gridCol w:w="6258"/>
      </w:tblGrid>
      <w:tr w:rsidR="00590385" w:rsidRPr="00590385" w:rsidTr="00907671">
        <w:trPr>
          <w:trHeight w:val="1543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0385" w:rsidRPr="00590385" w:rsidRDefault="00590385" w:rsidP="005903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0385" w:rsidRDefault="00590385" w:rsidP="00590385">
            <w:pPr>
              <w:jc w:val="right"/>
              <w:rPr>
                <w:rFonts w:ascii="Arial" w:hAnsi="Arial" w:cs="Arial"/>
              </w:rPr>
            </w:pPr>
            <w:r w:rsidRPr="00590385">
              <w:rPr>
                <w:rFonts w:ascii="Arial" w:hAnsi="Arial" w:cs="Arial"/>
              </w:rPr>
              <w:t xml:space="preserve">                                             Приложение</w:t>
            </w:r>
            <w:r>
              <w:rPr>
                <w:rFonts w:ascii="Arial" w:hAnsi="Arial" w:cs="Arial"/>
              </w:rPr>
              <w:t xml:space="preserve"> 2</w:t>
            </w:r>
            <w:r w:rsidRPr="00590385">
              <w:rPr>
                <w:rFonts w:ascii="Arial" w:hAnsi="Arial" w:cs="Arial"/>
              </w:rPr>
              <w:t xml:space="preserve">                                                                           к </w:t>
            </w:r>
            <w:r>
              <w:rPr>
                <w:rFonts w:ascii="Arial" w:hAnsi="Arial" w:cs="Arial"/>
              </w:rPr>
              <w:t xml:space="preserve">постановлению администрации </w:t>
            </w:r>
          </w:p>
          <w:p w:rsidR="00590385" w:rsidRPr="00590385" w:rsidRDefault="00590385" w:rsidP="00726303">
            <w:pPr>
              <w:jc w:val="right"/>
              <w:rPr>
                <w:rFonts w:ascii="Arial" w:hAnsi="Arial" w:cs="Arial"/>
              </w:rPr>
            </w:pPr>
            <w:r w:rsidRPr="00590385">
              <w:rPr>
                <w:rFonts w:ascii="Arial" w:hAnsi="Arial" w:cs="Arial"/>
              </w:rPr>
              <w:t xml:space="preserve">муниципального образования </w:t>
            </w:r>
            <w:r w:rsidRPr="00590385">
              <w:rPr>
                <w:rFonts w:ascii="Arial" w:hAnsi="Arial" w:cs="Arial"/>
              </w:rPr>
              <w:br/>
            </w:r>
            <w:r w:rsidR="006E3237">
              <w:rPr>
                <w:rFonts w:ascii="Arial" w:hAnsi="Arial" w:cs="Arial"/>
              </w:rPr>
              <w:t xml:space="preserve"> </w:t>
            </w:r>
            <w:r w:rsidR="006E3237" w:rsidRPr="00590385">
              <w:rPr>
                <w:rFonts w:ascii="Arial" w:hAnsi="Arial" w:cs="Arial"/>
              </w:rPr>
              <w:t>Воскресенское Дубенского</w:t>
            </w:r>
            <w:r w:rsidRPr="00590385">
              <w:rPr>
                <w:rFonts w:ascii="Arial" w:hAnsi="Arial" w:cs="Arial"/>
              </w:rPr>
              <w:t xml:space="preserve"> района                                     от</w:t>
            </w:r>
            <w:r w:rsidR="00726303">
              <w:rPr>
                <w:rFonts w:ascii="Arial" w:hAnsi="Arial" w:cs="Arial"/>
              </w:rPr>
              <w:t xml:space="preserve"> 04.10.</w:t>
            </w:r>
            <w:r w:rsidR="003C4870">
              <w:rPr>
                <w:rFonts w:ascii="Arial" w:hAnsi="Arial" w:cs="Arial"/>
              </w:rPr>
              <w:t>2024</w:t>
            </w:r>
            <w:r>
              <w:rPr>
                <w:rFonts w:ascii="Arial" w:hAnsi="Arial" w:cs="Arial"/>
              </w:rPr>
              <w:t xml:space="preserve"> №</w:t>
            </w:r>
            <w:r w:rsidR="00726303">
              <w:rPr>
                <w:rFonts w:ascii="Arial" w:hAnsi="Arial" w:cs="Arial"/>
              </w:rPr>
              <w:t>81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590385" w:rsidRPr="00590385" w:rsidTr="00907671">
        <w:trPr>
          <w:trHeight w:val="1365"/>
        </w:trPr>
        <w:tc>
          <w:tcPr>
            <w:tcW w:w="97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90385" w:rsidRPr="00590385" w:rsidRDefault="00590385" w:rsidP="003770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03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Исполнение расходов бюджета муниципального образования Воскресенское Дубенского района на финансовое обеспечение реализации муниципальных программ муниципального образования Воскресенское Дубенского района по разделам, подразделам, целевым </w:t>
            </w:r>
            <w:r w:rsidR="004E51D9" w:rsidRPr="00590385">
              <w:rPr>
                <w:rFonts w:ascii="Arial" w:hAnsi="Arial" w:cs="Arial"/>
                <w:b/>
                <w:bCs/>
                <w:sz w:val="24"/>
                <w:szCs w:val="24"/>
              </w:rPr>
              <w:t>статьям,</w:t>
            </w:r>
            <w:r w:rsidRPr="005903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группам </w:t>
            </w:r>
            <w:proofErr w:type="gramStart"/>
            <w:r w:rsidRPr="00590385">
              <w:rPr>
                <w:rFonts w:ascii="Arial" w:hAnsi="Arial" w:cs="Arial"/>
                <w:b/>
                <w:bCs/>
                <w:sz w:val="24"/>
                <w:szCs w:val="24"/>
              </w:rPr>
              <w:t>видов расходов классификации бюджета муниципального образования</w:t>
            </w:r>
            <w:proofErr w:type="gramEnd"/>
            <w:r w:rsidRPr="005903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Воскресенское Дубенского района</w:t>
            </w:r>
            <w:r w:rsidR="005014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435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за </w:t>
            </w:r>
            <w:r w:rsidR="002C7D05">
              <w:rPr>
                <w:rFonts w:ascii="Arial" w:hAnsi="Arial" w:cs="Arial"/>
                <w:b/>
                <w:bCs/>
                <w:sz w:val="24"/>
                <w:szCs w:val="24"/>
              </w:rPr>
              <w:t>9 месяцев</w:t>
            </w:r>
            <w:r w:rsidR="001F72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</w:t>
            </w:r>
            <w:r w:rsidR="00A84CAA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5903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  <w:r w:rsidR="006B1AD5">
              <w:rPr>
                <w:rFonts w:ascii="Arial" w:hAnsi="Arial" w:cs="Arial"/>
                <w:b/>
                <w:bCs/>
                <w:sz w:val="24"/>
                <w:szCs w:val="24"/>
              </w:rPr>
              <w:t>а</w:t>
            </w:r>
          </w:p>
        </w:tc>
      </w:tr>
    </w:tbl>
    <w:p w:rsidR="00A64D3E" w:rsidRDefault="00A64D3E" w:rsidP="001D3DA9">
      <w:pPr>
        <w:spacing w:after="0" w:line="240" w:lineRule="auto"/>
        <w:ind w:right="-1"/>
        <w:jc w:val="right"/>
        <w:rPr>
          <w:rFonts w:ascii="Arial" w:eastAsiaTheme="minorEastAsia" w:hAnsi="Arial" w:cs="Arial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425"/>
        <w:gridCol w:w="579"/>
        <w:gridCol w:w="839"/>
        <w:gridCol w:w="505"/>
        <w:gridCol w:w="451"/>
        <w:gridCol w:w="451"/>
        <w:gridCol w:w="1428"/>
        <w:gridCol w:w="1417"/>
        <w:gridCol w:w="816"/>
      </w:tblGrid>
      <w:tr w:rsidR="00CD0C31" w:rsidRPr="00377091" w:rsidTr="00CD0C31">
        <w:trPr>
          <w:trHeight w:val="645"/>
        </w:trPr>
        <w:tc>
          <w:tcPr>
            <w:tcW w:w="2235" w:type="dxa"/>
            <w:vMerge w:val="restart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773" w:type="dxa"/>
            <w:gridSpan w:val="5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8" w:type="dxa"/>
            <w:vMerge w:val="restart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План на 2024 год</w:t>
            </w:r>
          </w:p>
        </w:tc>
        <w:tc>
          <w:tcPr>
            <w:tcW w:w="1417" w:type="dxa"/>
            <w:vMerge w:val="restart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Исполнение </w:t>
            </w:r>
            <w:r w:rsidR="002C7D05">
              <w:rPr>
                <w:rFonts w:ascii="Arial" w:hAnsi="Arial" w:cs="Arial"/>
                <w:b/>
                <w:bCs/>
                <w:sz w:val="16"/>
                <w:szCs w:val="16"/>
              </w:rPr>
              <w:t>9 месяцев</w:t>
            </w: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2024 года</w:t>
            </w:r>
          </w:p>
        </w:tc>
        <w:tc>
          <w:tcPr>
            <w:tcW w:w="816" w:type="dxa"/>
            <w:vMerge w:val="restart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CD0C31" w:rsidRPr="00377091" w:rsidTr="00CD0C31">
        <w:trPr>
          <w:trHeight w:val="645"/>
        </w:trPr>
        <w:tc>
          <w:tcPr>
            <w:tcW w:w="2235" w:type="dxa"/>
            <w:vMerge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vMerge w:val="restart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05" w:type="dxa"/>
            <w:vMerge w:val="restart"/>
            <w:textDirection w:val="btLr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Группа, подгруппа видов</w:t>
            </w:r>
          </w:p>
        </w:tc>
        <w:tc>
          <w:tcPr>
            <w:tcW w:w="451" w:type="dxa"/>
            <w:vMerge w:val="restart"/>
            <w:textDirection w:val="btLr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51" w:type="dxa"/>
            <w:vMerge w:val="restart"/>
            <w:textDirection w:val="btLr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28" w:type="dxa"/>
            <w:vMerge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vMerge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D0C31" w:rsidRPr="00377091" w:rsidTr="00CD0C31">
        <w:trPr>
          <w:trHeight w:val="855"/>
        </w:trPr>
        <w:tc>
          <w:tcPr>
            <w:tcW w:w="2235" w:type="dxa"/>
            <w:vMerge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vMerge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5" w:type="dxa"/>
            <w:vMerge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8" w:type="dxa"/>
            <w:vMerge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vMerge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D0C31" w:rsidRPr="00377091" w:rsidTr="00CD0C31">
        <w:trPr>
          <w:trHeight w:val="126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"Информатизация муниципального образования Воскресенское Дубенского района"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474 316,56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376 786,50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79,44</w:t>
            </w:r>
          </w:p>
        </w:tc>
      </w:tr>
      <w:tr w:rsidR="00CD0C31" w:rsidRPr="00377091" w:rsidTr="00CD0C31">
        <w:trPr>
          <w:trHeight w:val="255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474 316,56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376 786,50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79,44</w:t>
            </w:r>
          </w:p>
        </w:tc>
      </w:tr>
      <w:tr w:rsidR="00CD0C31" w:rsidRPr="00377091" w:rsidTr="00CD0C31">
        <w:trPr>
          <w:trHeight w:val="51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Комплексы процессных мероприятий "Расходы в сфере информационно-коммуникационных технологий "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474 316,56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376 786,50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79,44</w:t>
            </w:r>
          </w:p>
        </w:tc>
      </w:tr>
      <w:tr w:rsidR="00CD0C31" w:rsidRPr="00377091" w:rsidTr="00CD0C31">
        <w:trPr>
          <w:trHeight w:val="51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20601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474 316,56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376 786,50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79,44</w:t>
            </w:r>
          </w:p>
        </w:tc>
      </w:tr>
      <w:tr w:rsidR="00377091" w:rsidRPr="00377091" w:rsidTr="00CD0C31">
        <w:trPr>
          <w:trHeight w:val="51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20601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474 316,56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376 786,50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79,44</w:t>
            </w:r>
          </w:p>
        </w:tc>
      </w:tr>
      <w:tr w:rsidR="00CD0C31" w:rsidRPr="00377091" w:rsidTr="00CD0C31">
        <w:trPr>
          <w:trHeight w:val="126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"Развитие субъектов малого и среднего предпринимательства в муниципальном образовании Дубенский район"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0C31" w:rsidRPr="00377091" w:rsidTr="00CD0C31">
        <w:trPr>
          <w:trHeight w:val="255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0C31" w:rsidRPr="00377091" w:rsidTr="00CD0C31">
        <w:trPr>
          <w:trHeight w:val="51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Комплексы процессных мероприятий "Развитие районной структуры малого и среднего предпринимательства"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0C31" w:rsidRPr="00377091" w:rsidTr="00CD0C31">
        <w:trPr>
          <w:trHeight w:val="51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50601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77091" w:rsidRPr="00377091" w:rsidTr="00CD0C31">
        <w:trPr>
          <w:trHeight w:val="51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50601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0C31" w:rsidRPr="00377091" w:rsidTr="00CD0C31">
        <w:trPr>
          <w:trHeight w:val="1575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Муниципальная программа "Поддержка и развитие территориального общественного самоуправления и сельских старост муниципального образования Воскресенское Дубенского района"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162 000,00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D0C31" w:rsidRPr="00377091" w:rsidTr="00CD0C31">
        <w:trPr>
          <w:trHeight w:val="255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162 000,00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0C31" w:rsidRPr="00377091" w:rsidTr="00CD0C31">
        <w:trPr>
          <w:trHeight w:val="102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 xml:space="preserve">Комплексы процессных мероприятий Поддержка и развитие территориального общественного самоуправления и сельских старост муниципального образования Воскресенское Дубенского района 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162 000,00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0C31" w:rsidRPr="00377091" w:rsidTr="00CD0C31">
        <w:trPr>
          <w:trHeight w:val="51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S1260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162 000,00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77091" w:rsidRPr="00377091" w:rsidTr="00CD0C31">
        <w:trPr>
          <w:trHeight w:val="51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S1260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162 000,00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0C31" w:rsidRPr="00377091" w:rsidTr="00CD0C31">
        <w:trPr>
          <w:trHeight w:val="1995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программа "Предупреждение, ликвидация чрезвычайных ситуаций и </w:t>
            </w: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обеспечение пожарной безопасности на территории </w:t>
            </w: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муниципального образования Воскресенское Дубенского  района"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D0C31" w:rsidRPr="00377091" w:rsidTr="00CD0C31">
        <w:trPr>
          <w:trHeight w:val="255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0C31" w:rsidRPr="00377091" w:rsidTr="00CD0C31">
        <w:trPr>
          <w:trHeight w:val="1275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 xml:space="preserve">Комплексы процессных мероприятий "Предупреждение, ликвидация чрезвычайных ситуаций и </w:t>
            </w:r>
            <w:r w:rsidRPr="00CD0C31">
              <w:rPr>
                <w:rFonts w:ascii="Arial" w:hAnsi="Arial" w:cs="Arial"/>
                <w:sz w:val="16"/>
                <w:szCs w:val="16"/>
              </w:rPr>
              <w:br/>
              <w:t xml:space="preserve">обеспечение пожарной безопасности на территории </w:t>
            </w:r>
            <w:r w:rsidRPr="00CD0C31">
              <w:rPr>
                <w:rFonts w:ascii="Arial" w:hAnsi="Arial" w:cs="Arial"/>
                <w:sz w:val="16"/>
                <w:szCs w:val="16"/>
              </w:rPr>
              <w:br/>
              <w:t>муниципального образования Воскресенское Дубенского  района"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0C31" w:rsidRPr="00377091" w:rsidTr="00CD0C31">
        <w:trPr>
          <w:trHeight w:val="765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Расходы на укрепление пожарной безопасности территории муниципального образования Воскресенское Дубенского района,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20610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77091" w:rsidRPr="00377091" w:rsidTr="00CD0C31">
        <w:trPr>
          <w:trHeight w:val="51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20610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0C31" w:rsidRPr="00377091" w:rsidTr="002C7D05">
        <w:trPr>
          <w:trHeight w:val="551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 Воскресенское Дубенского района «Энергосбережение и повышение энергетической эффективности на территории муниципального образовании </w:t>
            </w: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Воскресенское Дубенского района"</w:t>
            </w:r>
            <w:bookmarkStart w:id="0" w:name="_GoBack"/>
            <w:bookmarkEnd w:id="0"/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03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279 534,42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93,18</w:t>
            </w:r>
          </w:p>
        </w:tc>
      </w:tr>
      <w:tr w:rsidR="00CD0C31" w:rsidRPr="00377091" w:rsidTr="00CD0C31">
        <w:trPr>
          <w:trHeight w:val="255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279 534,42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93,18</w:t>
            </w:r>
          </w:p>
        </w:tc>
      </w:tr>
      <w:tr w:rsidR="00CD0C31" w:rsidRPr="00377091" w:rsidTr="00CD0C31">
        <w:trPr>
          <w:trHeight w:val="102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Комплексы процессных мероприятий "Замена ламп накаливания на энергосберегающие (поэтапная замена ламп ДРЛ на энергосберегающие в том числе светодиодные)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29 534,42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59,07</w:t>
            </w:r>
          </w:p>
        </w:tc>
      </w:tr>
      <w:tr w:rsidR="00CD0C31" w:rsidRPr="00377091" w:rsidTr="00CD0C31">
        <w:trPr>
          <w:trHeight w:val="51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20980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29 534,42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59,07</w:t>
            </w:r>
          </w:p>
        </w:tc>
      </w:tr>
      <w:tr w:rsidR="00377091" w:rsidRPr="00377091" w:rsidTr="00CD0C31">
        <w:trPr>
          <w:trHeight w:val="51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20980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29 534,42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59,07</w:t>
            </w:r>
          </w:p>
        </w:tc>
      </w:tr>
      <w:tr w:rsidR="00CD0C31" w:rsidRPr="00377091" w:rsidTr="00CD0C31">
        <w:trPr>
          <w:trHeight w:val="51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Комплексы процессных мероприятий "Замена ламп накаливания на энергосберегающие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D0C31" w:rsidRPr="00377091" w:rsidTr="00CD0C31">
        <w:trPr>
          <w:trHeight w:val="51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80150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77091" w:rsidRPr="00377091" w:rsidTr="00CD0C31">
        <w:trPr>
          <w:trHeight w:val="51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80150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D0C31" w:rsidRPr="00377091" w:rsidTr="00CD0C31">
        <w:trPr>
          <w:trHeight w:val="123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"Комплексное благоустройство территории муниципального образования Воскресенское Дубенского района"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5 335 305,17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4 177 431,00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78,30</w:t>
            </w:r>
          </w:p>
        </w:tc>
      </w:tr>
      <w:tr w:rsidR="00CD0C31" w:rsidRPr="00377091" w:rsidTr="00CD0C31">
        <w:trPr>
          <w:trHeight w:val="255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5 335 305,17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4 177 431,00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78,30</w:t>
            </w:r>
          </w:p>
        </w:tc>
      </w:tr>
      <w:tr w:rsidR="00CD0C31" w:rsidRPr="00377091" w:rsidTr="00CD0C31">
        <w:trPr>
          <w:trHeight w:val="51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Комплекс процессных мероприятий "Содержание и ремонт систем уличного освещения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0C31" w:rsidRPr="00377091" w:rsidTr="00CD0C31">
        <w:trPr>
          <w:trHeight w:val="51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20701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77091" w:rsidRPr="00377091" w:rsidTr="00CD0C31">
        <w:trPr>
          <w:trHeight w:val="51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20701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0C31" w:rsidRPr="00377091" w:rsidTr="00CD0C31">
        <w:trPr>
          <w:trHeight w:val="765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Комплексы процессных мероприятий по оплате электроэнергии за уличное освещение МО Воскресенское Дубенского района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3 279 711,20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2 189 154,80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66,75</w:t>
            </w:r>
          </w:p>
        </w:tc>
      </w:tr>
      <w:tr w:rsidR="00CD0C31" w:rsidRPr="00377091" w:rsidTr="00CD0C31">
        <w:trPr>
          <w:trHeight w:val="51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20702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3 279 711,20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2 189 154,80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66,75</w:t>
            </w:r>
          </w:p>
        </w:tc>
      </w:tr>
      <w:tr w:rsidR="00377091" w:rsidRPr="00377091" w:rsidTr="00CD0C31">
        <w:trPr>
          <w:trHeight w:val="51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20702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3 279 711,20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2 189 154,80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66,75</w:t>
            </w:r>
          </w:p>
        </w:tc>
      </w:tr>
      <w:tr w:rsidR="00CD0C31" w:rsidRPr="00377091" w:rsidTr="00CD0C31">
        <w:trPr>
          <w:trHeight w:val="51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Комплексы процессных мероприятий по озеленению МО Воскресенское Дубенского района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22 989,00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15,33</w:t>
            </w:r>
          </w:p>
        </w:tc>
      </w:tr>
      <w:tr w:rsidR="00CD0C31" w:rsidRPr="00377091" w:rsidTr="00CD0C31">
        <w:trPr>
          <w:trHeight w:val="765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 xml:space="preserve">Комплексы процессных мероприятий по опиловке аварийных деревьев в  МО Воскресенское </w:t>
            </w:r>
            <w:r w:rsidRPr="00CD0C31">
              <w:rPr>
                <w:rFonts w:ascii="Arial" w:hAnsi="Arial" w:cs="Arial"/>
                <w:sz w:val="16"/>
                <w:szCs w:val="16"/>
              </w:rPr>
              <w:lastRenderedPageBreak/>
              <w:t>Дубенского района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0C31" w:rsidRPr="00377091" w:rsidTr="00CD0C31">
        <w:trPr>
          <w:trHeight w:val="51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20704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77091" w:rsidRPr="00377091" w:rsidTr="00CD0C31">
        <w:trPr>
          <w:trHeight w:val="51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20704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0C31" w:rsidRPr="00377091" w:rsidTr="00CD0C31">
        <w:trPr>
          <w:trHeight w:val="51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Комплексы процессных мероприятий по выкашиванию газонов в  МО Воскресенское Дубенского района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22 989,00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22,99</w:t>
            </w:r>
          </w:p>
        </w:tc>
      </w:tr>
      <w:tr w:rsidR="00CD0C31" w:rsidRPr="00377091" w:rsidTr="00CD0C31">
        <w:trPr>
          <w:trHeight w:val="51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20705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22 989,00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22,99</w:t>
            </w:r>
          </w:p>
        </w:tc>
      </w:tr>
      <w:tr w:rsidR="00377091" w:rsidRPr="00377091" w:rsidTr="00CD0C31">
        <w:trPr>
          <w:trHeight w:val="51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20705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22 989,00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22,99</w:t>
            </w:r>
          </w:p>
        </w:tc>
      </w:tr>
      <w:tr w:rsidR="00CD0C31" w:rsidRPr="00377091" w:rsidTr="00CD0C31">
        <w:trPr>
          <w:trHeight w:val="255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 xml:space="preserve">Оплата электроэнергии за уличное освещение 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20 288,80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20 288,80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D0C31" w:rsidRPr="00377091" w:rsidTr="00CD0C31">
        <w:trPr>
          <w:trHeight w:val="51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20702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20 288,80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20 288,80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77091" w:rsidRPr="00377091" w:rsidTr="00CD0C31">
        <w:trPr>
          <w:trHeight w:val="51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20702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20 288,80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20 288,80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D0C31" w:rsidRPr="00377091" w:rsidTr="00CD0C31">
        <w:trPr>
          <w:trHeight w:val="99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Комплексы процессных мероприятий по прочему благоустройству, санитарному содержанию территории муниципального образования Воскресенское Дубенского района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1 835 305,17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1 221 750,80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66,57</w:t>
            </w:r>
          </w:p>
        </w:tc>
      </w:tr>
      <w:tr w:rsidR="00CD0C31" w:rsidRPr="00377091" w:rsidTr="00CD0C31">
        <w:trPr>
          <w:trHeight w:val="51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20706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1 185 305,17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1 221 750,80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103,07</w:t>
            </w:r>
          </w:p>
        </w:tc>
      </w:tr>
      <w:tr w:rsidR="00377091" w:rsidRPr="00377091" w:rsidTr="00CD0C31">
        <w:trPr>
          <w:trHeight w:val="51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20706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1 185 305,17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1 221 750,80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103,07</w:t>
            </w:r>
          </w:p>
        </w:tc>
      </w:tr>
      <w:tr w:rsidR="00CD0C31" w:rsidRPr="00377091" w:rsidTr="00CD0C31">
        <w:trPr>
          <w:trHeight w:val="1005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Комплексы процессных мероприятий по прочему благоустройству, санитарному содержанию территории муниципального образования Воскресенское Дубенского района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650 000,00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723 247,60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111,27</w:t>
            </w:r>
          </w:p>
        </w:tc>
      </w:tr>
      <w:tr w:rsidR="00CD0C31" w:rsidRPr="00377091" w:rsidTr="00CD0C31">
        <w:trPr>
          <w:trHeight w:val="51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80150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650 000,00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723 247,60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111,27</w:t>
            </w:r>
          </w:p>
        </w:tc>
      </w:tr>
      <w:tr w:rsidR="00377091" w:rsidRPr="00377091" w:rsidTr="00CD0C31">
        <w:trPr>
          <w:trHeight w:val="51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80150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650 000,00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723 247,60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111,27</w:t>
            </w:r>
          </w:p>
        </w:tc>
      </w:tr>
      <w:tr w:rsidR="00CD0C31" w:rsidRPr="00377091" w:rsidTr="002C7D05">
        <w:trPr>
          <w:trHeight w:val="409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"Формирование современной городской среды село Воскресенское муниципального образования Воскресенское Дубенского района"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0C31" w:rsidRPr="00377091" w:rsidTr="00CD0C31">
        <w:trPr>
          <w:trHeight w:val="255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lastRenderedPageBreak/>
              <w:t xml:space="preserve">Комплексы процессных мероприятий 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0C31" w:rsidRPr="00377091" w:rsidTr="00CD0C31">
        <w:trPr>
          <w:trHeight w:val="51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Комплексы процессных мероприятий по установке скамеек на территории МО Воскресенское Дубенского района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0C31" w:rsidRPr="00377091" w:rsidTr="00CD0C31">
        <w:trPr>
          <w:trHeight w:val="51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20708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77091" w:rsidRPr="00377091" w:rsidTr="00CD0C31">
        <w:trPr>
          <w:trHeight w:val="51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20708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0C31" w:rsidRPr="00377091" w:rsidTr="00CD0C31">
        <w:trPr>
          <w:trHeight w:val="126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"Социальная поддержка и социальное обслуживание населения муниципального образования Воскресенское Дубенского района"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482 633,04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361 974,78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75,00</w:t>
            </w:r>
          </w:p>
        </w:tc>
      </w:tr>
      <w:tr w:rsidR="00CD0C31" w:rsidRPr="00377091" w:rsidTr="00CD0C31">
        <w:trPr>
          <w:trHeight w:val="255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482 633,04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361 974,78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</w:tr>
      <w:tr w:rsidR="00CD0C31" w:rsidRPr="00377091" w:rsidTr="00CD0C31">
        <w:trPr>
          <w:trHeight w:val="102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Ежемесячной доплате к трудовой пенсии лицам, замещавшим муниципальные должности  в  муниципальном образовании Воскресенское Дубенского района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482 633,04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361 974,78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</w:tr>
      <w:tr w:rsidR="00CD0C31" w:rsidRPr="00377091" w:rsidTr="00CD0C31">
        <w:trPr>
          <w:trHeight w:val="255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70030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482 633,04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361 974,78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</w:tr>
      <w:tr w:rsidR="00377091" w:rsidRPr="00377091" w:rsidTr="00CD0C31">
        <w:trPr>
          <w:trHeight w:val="51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70030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482 633,04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361 974,78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</w:tr>
      <w:tr w:rsidR="00CD0C31" w:rsidRPr="00377091" w:rsidTr="00CD0C31">
        <w:trPr>
          <w:trHeight w:val="126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"Развитие физической культуры и спорта в муниципальном образовании Воскресенское Дубенского района"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0C31" w:rsidRPr="00377091" w:rsidTr="00CD0C31">
        <w:trPr>
          <w:trHeight w:val="51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 xml:space="preserve">Комплексы процессных мероприятий "Развитие физической культуры и спорта" 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0C31" w:rsidRPr="00377091" w:rsidTr="00CD0C31">
        <w:trPr>
          <w:trHeight w:val="51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Комплексы процессных мероприятий "Развитие физической культуры и спорта"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0C31" w:rsidRPr="00377091" w:rsidTr="00CD0C31">
        <w:trPr>
          <w:trHeight w:val="51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90901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77091" w:rsidRPr="00377091" w:rsidTr="00CD0C31">
        <w:trPr>
          <w:trHeight w:val="51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90901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0C31" w:rsidRPr="00377091" w:rsidTr="00CD0C31">
        <w:trPr>
          <w:trHeight w:val="315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Итого по муниципальным программам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6 904 254,77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5 195 726,70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75,25</w:t>
            </w:r>
          </w:p>
        </w:tc>
      </w:tr>
      <w:tr w:rsidR="00CD0C31" w:rsidRPr="00377091" w:rsidTr="00CD0C31">
        <w:trPr>
          <w:trHeight w:val="51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Аппарат администрации муниципального образования Дубенский район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5 552 033,25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3 838 142,86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69,13</w:t>
            </w:r>
          </w:p>
        </w:tc>
      </w:tr>
      <w:tr w:rsidR="00CD0C31" w:rsidRPr="00377091" w:rsidTr="00CD0C31">
        <w:trPr>
          <w:trHeight w:val="102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D0C31">
              <w:rPr>
                <w:rFonts w:ascii="Arial" w:hAnsi="Arial" w:cs="Arial"/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lastRenderedPageBreak/>
              <w:t>73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00110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5 183 398,49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3 530 813,82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68,12</w:t>
            </w:r>
          </w:p>
        </w:tc>
      </w:tr>
      <w:tr w:rsidR="00377091" w:rsidRPr="00377091" w:rsidTr="00CD0C31">
        <w:trPr>
          <w:trHeight w:val="51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00110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5 183 398,49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3 530 813,82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68,12</w:t>
            </w:r>
          </w:p>
        </w:tc>
      </w:tr>
      <w:tr w:rsidR="00CD0C31" w:rsidRPr="00377091" w:rsidTr="00CD0C31">
        <w:trPr>
          <w:trHeight w:val="51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00190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349 765,84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293 780,79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83,99</w:t>
            </w:r>
          </w:p>
        </w:tc>
      </w:tr>
      <w:tr w:rsidR="00377091" w:rsidRPr="00377091" w:rsidTr="00CD0C31">
        <w:trPr>
          <w:trHeight w:val="51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00190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349 765,84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293 780,79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83,99</w:t>
            </w:r>
          </w:p>
        </w:tc>
      </w:tr>
      <w:tr w:rsidR="00377091" w:rsidRPr="00377091" w:rsidTr="00CD0C31">
        <w:trPr>
          <w:trHeight w:val="255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00190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18 868,92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13 548,25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71,80</w:t>
            </w:r>
          </w:p>
        </w:tc>
      </w:tr>
      <w:tr w:rsidR="00377091" w:rsidRPr="00377091" w:rsidTr="00CD0C31">
        <w:trPr>
          <w:trHeight w:val="255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16 285 696,20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7 688 206,25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47,21</w:t>
            </w:r>
          </w:p>
        </w:tc>
      </w:tr>
      <w:tr w:rsidR="00CD0C31" w:rsidRPr="00377091" w:rsidTr="00CD0C31">
        <w:trPr>
          <w:trHeight w:val="153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бюджетам муниципальных районов из бюджетов поселений на осуществление части полномочий по решению вопросов местного значения по осуществлению внутреннего муниципального финансового контроля в соответствии с заключенными соглашениями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80201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95 527,89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77091" w:rsidRPr="00377091" w:rsidTr="00CD0C31">
        <w:trPr>
          <w:trHeight w:val="255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80201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95 527,89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0C31" w:rsidRPr="00377091" w:rsidTr="00CD0C31">
        <w:trPr>
          <w:trHeight w:val="153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бюджетам муниципальных районов из бюджетов поселений на осуществление части полномочий по решению вопросов местного значения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80202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35 530,00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17 765,00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377091" w:rsidRPr="00377091" w:rsidTr="00CD0C31">
        <w:trPr>
          <w:trHeight w:val="255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80202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35 530,00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17 765,00</w:t>
            </w:r>
          </w:p>
        </w:tc>
        <w:tc>
          <w:tcPr>
            <w:tcW w:w="816" w:type="dxa"/>
            <w:hideMark/>
          </w:tcPr>
          <w:p w:rsidR="00377091" w:rsidRPr="00377091" w:rsidRDefault="00377091" w:rsidP="00377091">
            <w:pPr>
              <w:ind w:right="-1"/>
              <w:rPr>
                <w:rFonts w:ascii="Arial" w:hAnsi="Arial" w:cs="Arial"/>
              </w:rPr>
            </w:pPr>
            <w:r w:rsidRPr="00377091">
              <w:rPr>
                <w:rFonts w:ascii="Arial" w:hAnsi="Arial" w:cs="Arial"/>
              </w:rPr>
              <w:t>50,00</w:t>
            </w:r>
          </w:p>
        </w:tc>
      </w:tr>
      <w:tr w:rsidR="00CD0C31" w:rsidRPr="00377091" w:rsidTr="00CD0C31">
        <w:trPr>
          <w:trHeight w:val="255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Резервные фонды в рамках непрограммных расходов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20220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6" w:type="dxa"/>
            <w:hideMark/>
          </w:tcPr>
          <w:p w:rsidR="00377091" w:rsidRPr="00377091" w:rsidRDefault="00377091" w:rsidP="00377091">
            <w:pPr>
              <w:ind w:right="-1"/>
              <w:rPr>
                <w:rFonts w:ascii="Arial" w:hAnsi="Arial" w:cs="Arial"/>
              </w:rPr>
            </w:pPr>
            <w:r w:rsidRPr="00377091">
              <w:rPr>
                <w:rFonts w:ascii="Arial" w:hAnsi="Arial" w:cs="Arial"/>
              </w:rPr>
              <w:t>0,00</w:t>
            </w:r>
          </w:p>
        </w:tc>
      </w:tr>
      <w:tr w:rsidR="00CD0C31" w:rsidRPr="00377091" w:rsidTr="00CD0C31">
        <w:trPr>
          <w:trHeight w:val="255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20220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6" w:type="dxa"/>
            <w:hideMark/>
          </w:tcPr>
          <w:p w:rsidR="00377091" w:rsidRPr="00377091" w:rsidRDefault="00377091" w:rsidP="00377091">
            <w:pPr>
              <w:ind w:right="-1"/>
              <w:rPr>
                <w:rFonts w:ascii="Arial" w:hAnsi="Arial" w:cs="Arial"/>
              </w:rPr>
            </w:pPr>
            <w:r w:rsidRPr="00377091">
              <w:rPr>
                <w:rFonts w:ascii="Arial" w:hAnsi="Arial" w:cs="Arial"/>
              </w:rPr>
              <w:t>0,00</w:t>
            </w:r>
          </w:p>
        </w:tc>
      </w:tr>
      <w:tr w:rsidR="00CD0C31" w:rsidRPr="00377091" w:rsidTr="00CD0C31">
        <w:trPr>
          <w:trHeight w:val="51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Комплексы процессных мероприятий  на поддержку и развитие территориального общественного самоуправления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80150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1 579 200,00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79 200,00</w:t>
            </w:r>
          </w:p>
        </w:tc>
        <w:tc>
          <w:tcPr>
            <w:tcW w:w="816" w:type="dxa"/>
            <w:hideMark/>
          </w:tcPr>
          <w:p w:rsidR="00377091" w:rsidRPr="00377091" w:rsidRDefault="00377091" w:rsidP="00377091">
            <w:pPr>
              <w:ind w:right="-1"/>
              <w:rPr>
                <w:rFonts w:ascii="Arial" w:hAnsi="Arial" w:cs="Arial"/>
              </w:rPr>
            </w:pPr>
            <w:r w:rsidRPr="00377091">
              <w:rPr>
                <w:rFonts w:ascii="Arial" w:hAnsi="Arial" w:cs="Arial"/>
              </w:rPr>
              <w:t>5,02</w:t>
            </w:r>
          </w:p>
        </w:tc>
      </w:tr>
      <w:tr w:rsidR="00CD0C31" w:rsidRPr="00377091" w:rsidTr="00CD0C31">
        <w:trPr>
          <w:trHeight w:val="51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80150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1 579 200,00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79 200,00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5,02</w:t>
            </w:r>
          </w:p>
        </w:tc>
      </w:tr>
      <w:tr w:rsidR="00CD0C31" w:rsidRPr="00377091" w:rsidTr="00CD0C31">
        <w:trPr>
          <w:trHeight w:val="51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359 490,84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228 317,92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63,51</w:t>
            </w:r>
          </w:p>
        </w:tc>
      </w:tr>
      <w:tr w:rsidR="00CD0C31" w:rsidRPr="00377091" w:rsidTr="00CD0C31">
        <w:trPr>
          <w:trHeight w:val="102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CD0C31">
              <w:rPr>
                <w:rFonts w:ascii="Arial" w:hAnsi="Arial" w:cs="Arial"/>
                <w:sz w:val="16"/>
                <w:szCs w:val="16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lastRenderedPageBreak/>
              <w:t>99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359 490,84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228 317,92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63,51</w:t>
            </w:r>
          </w:p>
        </w:tc>
      </w:tr>
      <w:tr w:rsidR="00CD0C31" w:rsidRPr="00377091" w:rsidTr="00CD0C31">
        <w:trPr>
          <w:trHeight w:val="102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lastRenderedPageBreak/>
              <w:t>Расходы на внесение взносов на капитальный ремонт общего имущества многоквартирного дома по помещениям, находящимся в муниципальной собственности муниципального образования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20280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143 177,40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90 102,96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62,93</w:t>
            </w:r>
          </w:p>
        </w:tc>
      </w:tr>
      <w:tr w:rsidR="00CD0C31" w:rsidRPr="00377091" w:rsidTr="00CD0C31">
        <w:trPr>
          <w:trHeight w:val="51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20280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143 177,40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90 102,96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62,93</w:t>
            </w:r>
          </w:p>
        </w:tc>
      </w:tr>
      <w:tr w:rsidR="00CD0C31" w:rsidRPr="00377091" w:rsidTr="00CD0C31">
        <w:trPr>
          <w:trHeight w:val="204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бюджетам муниципальных районов из бюджетов поселений на осуществление части полномочий по созданию условий для организации досуга и обеспечения жителей поселения услугами организаций культуры, организации библиотечного обслуживания населения, комплектование и обеспечение сохранности библиотечных фондов библиотек поселений в соответствии с заключенными соглашениями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80600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11 095 240,00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6 472 400,00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58,33</w:t>
            </w:r>
          </w:p>
        </w:tc>
      </w:tr>
      <w:tr w:rsidR="00CD0C31" w:rsidRPr="00377091" w:rsidTr="00CD0C31">
        <w:trPr>
          <w:trHeight w:val="255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80600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11 095 240,00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6 472 400,00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58,33</w:t>
            </w:r>
          </w:p>
        </w:tc>
      </w:tr>
      <w:tr w:rsidR="00CD0C31" w:rsidRPr="00377091" w:rsidTr="00CD0C31">
        <w:trPr>
          <w:trHeight w:val="102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 xml:space="preserve">Расходы на предоставляемые межбюджетные трансферты бюджетам муниципальных районов из бюджетов поселений на осуществление части полномочий обеспечения комплексного развития сельских территорий 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Д5763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2 471 347,27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800 420,37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32,39</w:t>
            </w:r>
          </w:p>
        </w:tc>
      </w:tr>
      <w:tr w:rsidR="00CD0C31" w:rsidRPr="00377091" w:rsidTr="00CD0C31">
        <w:trPr>
          <w:trHeight w:val="765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бюджетам муниципальных районов из бюджетов поселений на осуществление части полномочий 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Д5763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2 471 347,27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800 420,37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32,39</w:t>
            </w:r>
          </w:p>
        </w:tc>
      </w:tr>
      <w:tr w:rsidR="00CD0C31" w:rsidRPr="00377091" w:rsidTr="00CD0C31">
        <w:trPr>
          <w:trHeight w:val="102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Расходы на предоставляемые межбюджетные трансферты бюджетам муниципальных районов из бюджетов поселений на осуществление части полномочий реализации проекта "Народный бюджет"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S0550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406 182,80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0C31" w:rsidRPr="00377091" w:rsidTr="00CD0C31">
        <w:trPr>
          <w:trHeight w:val="765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бюджетам муниципальных районов из бюджетов поселений на осуществление части полномочий 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S0550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406 182,80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0C31" w:rsidRPr="00377091" w:rsidTr="00CD0C31">
        <w:trPr>
          <w:trHeight w:val="315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Итого непрограммные расходы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21 837 729,45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11 526 349,11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D0C31">
              <w:rPr>
                <w:rFonts w:ascii="Arial" w:hAnsi="Arial" w:cs="Arial"/>
                <w:sz w:val="16"/>
                <w:szCs w:val="16"/>
              </w:rPr>
              <w:t>52,78</w:t>
            </w:r>
          </w:p>
        </w:tc>
      </w:tr>
      <w:tr w:rsidR="00CD0C31" w:rsidRPr="00377091" w:rsidTr="00CD0C31">
        <w:trPr>
          <w:trHeight w:val="300"/>
        </w:trPr>
        <w:tc>
          <w:tcPr>
            <w:tcW w:w="223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</w:t>
            </w:r>
          </w:p>
        </w:tc>
        <w:tc>
          <w:tcPr>
            <w:tcW w:w="42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451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428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28 741 984,22</w:t>
            </w:r>
          </w:p>
        </w:tc>
        <w:tc>
          <w:tcPr>
            <w:tcW w:w="1417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16 722 075,81</w:t>
            </w:r>
          </w:p>
        </w:tc>
        <w:tc>
          <w:tcPr>
            <w:tcW w:w="816" w:type="dxa"/>
            <w:hideMark/>
          </w:tcPr>
          <w:p w:rsidR="00377091" w:rsidRPr="00CD0C31" w:rsidRDefault="00377091" w:rsidP="00377091">
            <w:pPr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C31">
              <w:rPr>
                <w:rFonts w:ascii="Arial" w:hAnsi="Arial" w:cs="Arial"/>
                <w:b/>
                <w:bCs/>
                <w:sz w:val="16"/>
                <w:szCs w:val="16"/>
              </w:rPr>
              <w:t>128,04</w:t>
            </w:r>
          </w:p>
        </w:tc>
      </w:tr>
    </w:tbl>
    <w:p w:rsidR="00377091" w:rsidRPr="00590385" w:rsidRDefault="00377091" w:rsidP="00377091">
      <w:pPr>
        <w:spacing w:after="0" w:line="240" w:lineRule="auto"/>
        <w:ind w:right="-1"/>
        <w:rPr>
          <w:rFonts w:ascii="Arial" w:eastAsiaTheme="minorEastAsia" w:hAnsi="Arial" w:cs="Arial"/>
          <w:lang w:eastAsia="ru-RU"/>
        </w:rPr>
      </w:pPr>
    </w:p>
    <w:sectPr w:rsidR="00377091" w:rsidRPr="00590385" w:rsidSect="002C7D0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194"/>
    <w:rsid w:val="000143EB"/>
    <w:rsid w:val="00041700"/>
    <w:rsid w:val="000517FE"/>
    <w:rsid w:val="0012340D"/>
    <w:rsid w:val="0013001D"/>
    <w:rsid w:val="001433B9"/>
    <w:rsid w:val="001D3DA9"/>
    <w:rsid w:val="001D64C2"/>
    <w:rsid w:val="001F72D6"/>
    <w:rsid w:val="002C7D05"/>
    <w:rsid w:val="003340E6"/>
    <w:rsid w:val="003353BB"/>
    <w:rsid w:val="00377091"/>
    <w:rsid w:val="003C4870"/>
    <w:rsid w:val="003D6DBE"/>
    <w:rsid w:val="00405BBE"/>
    <w:rsid w:val="00413A76"/>
    <w:rsid w:val="00477301"/>
    <w:rsid w:val="004E51D9"/>
    <w:rsid w:val="0050143F"/>
    <w:rsid w:val="0050293A"/>
    <w:rsid w:val="005151DC"/>
    <w:rsid w:val="005657EF"/>
    <w:rsid w:val="00566DA8"/>
    <w:rsid w:val="00590385"/>
    <w:rsid w:val="0059722D"/>
    <w:rsid w:val="005B6E88"/>
    <w:rsid w:val="005E3E3C"/>
    <w:rsid w:val="005E6601"/>
    <w:rsid w:val="00612BAD"/>
    <w:rsid w:val="00643EAA"/>
    <w:rsid w:val="00674AD6"/>
    <w:rsid w:val="006B1AD5"/>
    <w:rsid w:val="006C0C8B"/>
    <w:rsid w:val="006E3237"/>
    <w:rsid w:val="00715497"/>
    <w:rsid w:val="00726303"/>
    <w:rsid w:val="00763015"/>
    <w:rsid w:val="00802C56"/>
    <w:rsid w:val="00824C78"/>
    <w:rsid w:val="008435B5"/>
    <w:rsid w:val="00843927"/>
    <w:rsid w:val="00860DE9"/>
    <w:rsid w:val="0088157A"/>
    <w:rsid w:val="008B1411"/>
    <w:rsid w:val="008D7B33"/>
    <w:rsid w:val="00907671"/>
    <w:rsid w:val="009609A1"/>
    <w:rsid w:val="009E0194"/>
    <w:rsid w:val="009F2BCF"/>
    <w:rsid w:val="009F6DFC"/>
    <w:rsid w:val="00A64D3E"/>
    <w:rsid w:val="00A84CAA"/>
    <w:rsid w:val="00AB1972"/>
    <w:rsid w:val="00B107EF"/>
    <w:rsid w:val="00B61324"/>
    <w:rsid w:val="00B94BC5"/>
    <w:rsid w:val="00BF70FC"/>
    <w:rsid w:val="00C22598"/>
    <w:rsid w:val="00C45E89"/>
    <w:rsid w:val="00CB51C7"/>
    <w:rsid w:val="00CD0C31"/>
    <w:rsid w:val="00D17A7C"/>
    <w:rsid w:val="00D61895"/>
    <w:rsid w:val="00D63D3E"/>
    <w:rsid w:val="00DB52D9"/>
    <w:rsid w:val="00DC77B5"/>
    <w:rsid w:val="00DE0620"/>
    <w:rsid w:val="00E274F0"/>
    <w:rsid w:val="00E329DF"/>
    <w:rsid w:val="00E95A29"/>
    <w:rsid w:val="00E97B6B"/>
    <w:rsid w:val="00EB536E"/>
    <w:rsid w:val="00ED0AA9"/>
    <w:rsid w:val="00EF728F"/>
    <w:rsid w:val="00F064D0"/>
    <w:rsid w:val="00F10AB0"/>
    <w:rsid w:val="00FC5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38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8157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8157A"/>
    <w:rPr>
      <w:color w:val="800080"/>
      <w:u w:val="single"/>
    </w:rPr>
  </w:style>
  <w:style w:type="paragraph" w:customStyle="1" w:styleId="xl65">
    <w:name w:val="xl65"/>
    <w:basedOn w:val="a"/>
    <w:rsid w:val="0088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69">
    <w:name w:val="xl69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71">
    <w:name w:val="xl71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8">
    <w:name w:val="xl78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9">
    <w:name w:val="xl79"/>
    <w:basedOn w:val="a"/>
    <w:rsid w:val="0088157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89">
    <w:name w:val="xl89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1">
    <w:name w:val="xl91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98">
    <w:name w:val="xl98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02">
    <w:name w:val="xl102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103">
    <w:name w:val="xl103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88157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10">
    <w:name w:val="xl110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13">
    <w:name w:val="xl113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8815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8815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88157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88157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88157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88157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88157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88157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1D3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D3DA9"/>
  </w:style>
  <w:style w:type="paragraph" w:styleId="a6">
    <w:name w:val="Balloon Text"/>
    <w:basedOn w:val="a"/>
    <w:link w:val="a7"/>
    <w:uiPriority w:val="99"/>
    <w:semiHidden/>
    <w:unhideWhenUsed/>
    <w:rsid w:val="002C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73B4F-475C-4972-BADB-A5C02B35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5740</Words>
  <Characters>32720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Куделина Наталья Николаевна</dc:creator>
  <cp:keywords/>
  <dc:description/>
  <cp:lastModifiedBy>Администрация</cp:lastModifiedBy>
  <cp:revision>62</cp:revision>
  <cp:lastPrinted>2024-10-07T06:43:00Z</cp:lastPrinted>
  <dcterms:created xsi:type="dcterms:W3CDTF">2018-05-28T06:25:00Z</dcterms:created>
  <dcterms:modified xsi:type="dcterms:W3CDTF">2024-10-07T06:49:00Z</dcterms:modified>
</cp:coreProperties>
</file>