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394" w:rsidRPr="00CA4394" w:rsidRDefault="00CA4394" w:rsidP="00CA4394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  <w:r w:rsidRPr="00CA439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</w:t>
      </w:r>
      <w:r w:rsidR="0081071A">
        <w:rPr>
          <w:rFonts w:ascii="Arial" w:eastAsia="Times New Roman" w:hAnsi="Arial" w:cs="Arial"/>
          <w:sz w:val="20"/>
          <w:szCs w:val="20"/>
          <w:lang w:eastAsia="ru-RU"/>
        </w:rPr>
        <w:t>Приложение №13</w:t>
      </w:r>
    </w:p>
    <w:p w:rsidR="00CA4394" w:rsidRPr="00CA4394" w:rsidRDefault="00CA4394" w:rsidP="00CA4394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  <w:r w:rsidRPr="00CA4394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                к решению собрания депутатов</w:t>
      </w:r>
    </w:p>
    <w:p w:rsidR="00CA4394" w:rsidRPr="00CA4394" w:rsidRDefault="00CA4394" w:rsidP="00CA4394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  <w:r w:rsidRPr="00CA4394">
        <w:rPr>
          <w:rFonts w:ascii="Arial" w:eastAsia="Times New Roman" w:hAnsi="Arial" w:cs="Arial"/>
          <w:sz w:val="20"/>
          <w:szCs w:val="20"/>
          <w:lang w:eastAsia="ru-RU"/>
        </w:rPr>
        <w:t xml:space="preserve">муниципального образования </w:t>
      </w:r>
    </w:p>
    <w:p w:rsidR="00CA4394" w:rsidRPr="00CA4394" w:rsidRDefault="00CA4394" w:rsidP="00CA4394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  <w:r w:rsidRPr="00CA4394">
        <w:rPr>
          <w:rFonts w:ascii="Arial" w:eastAsia="Times New Roman" w:hAnsi="Arial" w:cs="Arial"/>
          <w:sz w:val="20"/>
          <w:szCs w:val="20"/>
          <w:lang w:eastAsia="ru-RU"/>
        </w:rPr>
        <w:t>Протасовское Дубенского района</w:t>
      </w:r>
    </w:p>
    <w:p w:rsidR="00CA4394" w:rsidRPr="00CA4394" w:rsidRDefault="00CA4394" w:rsidP="00CA4394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  <w:r w:rsidRPr="00CA4394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</w:t>
      </w:r>
      <w:r w:rsidR="00C87BCC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</w:t>
      </w:r>
      <w:r w:rsidR="007C200E">
        <w:rPr>
          <w:rFonts w:ascii="Arial" w:eastAsia="Times New Roman" w:hAnsi="Arial" w:cs="Arial"/>
          <w:sz w:val="20"/>
          <w:szCs w:val="20"/>
          <w:lang w:eastAsia="ru-RU"/>
        </w:rPr>
        <w:t>о</w:t>
      </w:r>
      <w:r w:rsidR="00C87BCC">
        <w:rPr>
          <w:rFonts w:ascii="Arial" w:eastAsia="Times New Roman" w:hAnsi="Arial" w:cs="Arial"/>
          <w:sz w:val="20"/>
          <w:szCs w:val="20"/>
          <w:lang w:eastAsia="ru-RU"/>
        </w:rPr>
        <w:t>т</w:t>
      </w:r>
      <w:r w:rsidR="007C200E">
        <w:rPr>
          <w:rFonts w:ascii="Arial" w:eastAsia="Times New Roman" w:hAnsi="Arial" w:cs="Arial"/>
          <w:sz w:val="20"/>
          <w:szCs w:val="20"/>
          <w:lang w:eastAsia="ru-RU"/>
        </w:rPr>
        <w:t xml:space="preserve"> 23 декабря </w:t>
      </w:r>
      <w:r w:rsidR="00C87BCC">
        <w:rPr>
          <w:rFonts w:ascii="Arial" w:eastAsia="Times New Roman" w:hAnsi="Arial" w:cs="Arial"/>
          <w:sz w:val="20"/>
          <w:szCs w:val="20"/>
          <w:lang w:eastAsia="ru-RU"/>
        </w:rPr>
        <w:t>202</w:t>
      </w:r>
      <w:r w:rsidR="001E4B1C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="007C200E">
        <w:rPr>
          <w:rFonts w:ascii="Arial" w:eastAsia="Times New Roman" w:hAnsi="Arial" w:cs="Arial"/>
          <w:sz w:val="20"/>
          <w:szCs w:val="20"/>
          <w:lang w:eastAsia="ru-RU"/>
        </w:rPr>
        <w:t xml:space="preserve"> г.№27-1</w:t>
      </w:r>
    </w:p>
    <w:p w:rsidR="00CA4394" w:rsidRPr="00CA4394" w:rsidRDefault="00CA4394" w:rsidP="00CA4394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:rsidR="00CA4394" w:rsidRPr="00CA4394" w:rsidRDefault="00CA4394" w:rsidP="00CA439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A4394" w:rsidRPr="00CA4394" w:rsidRDefault="00CA4394" w:rsidP="00CA439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A4394" w:rsidRPr="00CA4394" w:rsidRDefault="0081071A" w:rsidP="00CA439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Общий объем бюджетных ассигнований бюджета муниципального образования Протасовское Дубенского района на исполнение публичных нормативных обязательств на 2025 год и на плановый период 2026 и 2027 годов </w:t>
      </w:r>
    </w:p>
    <w:p w:rsidR="00CA4394" w:rsidRPr="00CA4394" w:rsidRDefault="00CA4394" w:rsidP="00CA439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CA439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рублей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44"/>
        <w:gridCol w:w="1988"/>
        <w:gridCol w:w="1856"/>
        <w:gridCol w:w="2101"/>
      </w:tblGrid>
      <w:tr w:rsidR="00CA4394" w:rsidRPr="00CA4394" w:rsidTr="00916D5A">
        <w:tc>
          <w:tcPr>
            <w:tcW w:w="3944" w:type="dxa"/>
          </w:tcPr>
          <w:p w:rsidR="00CA4394" w:rsidRPr="00CA4394" w:rsidRDefault="0081071A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8" w:type="dxa"/>
          </w:tcPr>
          <w:p w:rsidR="00CA4394" w:rsidRPr="00CA4394" w:rsidRDefault="0081071A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2025</w:t>
            </w:r>
            <w:r w:rsidR="001404E3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856" w:type="dxa"/>
          </w:tcPr>
          <w:p w:rsidR="00CA4394" w:rsidRPr="00CA4394" w:rsidRDefault="0081071A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2026</w:t>
            </w:r>
            <w:r w:rsidR="001404E3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101" w:type="dxa"/>
          </w:tcPr>
          <w:p w:rsidR="00CA4394" w:rsidRPr="00CA4394" w:rsidRDefault="0081071A" w:rsidP="00916D5A">
            <w:pPr>
              <w:spacing w:after="0" w:line="240" w:lineRule="auto"/>
              <w:ind w:right="355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2027</w:t>
            </w:r>
            <w:r w:rsidR="001404E3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г.</w:t>
            </w:r>
          </w:p>
        </w:tc>
      </w:tr>
      <w:tr w:rsidR="00CA4394" w:rsidRPr="00CA4394" w:rsidTr="00916D5A">
        <w:tc>
          <w:tcPr>
            <w:tcW w:w="3944" w:type="dxa"/>
          </w:tcPr>
          <w:p w:rsidR="00CA4394" w:rsidRPr="001404E3" w:rsidRDefault="0081071A" w:rsidP="00CA43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404E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Выплата государственной пенсии за выслугу лет, служащим замещавшим муниципальные должности и должности муниципальной службы в муниципальном образовании Протасовское Дубенского района</w:t>
            </w:r>
          </w:p>
        </w:tc>
        <w:tc>
          <w:tcPr>
            <w:tcW w:w="1988" w:type="dxa"/>
          </w:tcPr>
          <w:p w:rsidR="00CA4394" w:rsidRPr="001404E3" w:rsidRDefault="0081071A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404E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202200,00</w:t>
            </w:r>
          </w:p>
        </w:tc>
        <w:tc>
          <w:tcPr>
            <w:tcW w:w="1856" w:type="dxa"/>
          </w:tcPr>
          <w:p w:rsidR="00CA4394" w:rsidRPr="001404E3" w:rsidRDefault="0081071A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404E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202200,00</w:t>
            </w:r>
          </w:p>
        </w:tc>
        <w:tc>
          <w:tcPr>
            <w:tcW w:w="2101" w:type="dxa"/>
          </w:tcPr>
          <w:p w:rsidR="00CA4394" w:rsidRPr="001404E3" w:rsidRDefault="0081071A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404E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202200,00</w:t>
            </w:r>
          </w:p>
        </w:tc>
      </w:tr>
      <w:tr w:rsidR="00CA4394" w:rsidRPr="00CA4394" w:rsidTr="00916D5A">
        <w:tc>
          <w:tcPr>
            <w:tcW w:w="3944" w:type="dxa"/>
          </w:tcPr>
          <w:p w:rsidR="00CA4394" w:rsidRPr="00CA4394" w:rsidRDefault="001404E3" w:rsidP="00CA43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988" w:type="dxa"/>
          </w:tcPr>
          <w:p w:rsidR="00CA4394" w:rsidRPr="001404E3" w:rsidRDefault="001404E3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404E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202200,00</w:t>
            </w:r>
          </w:p>
        </w:tc>
        <w:tc>
          <w:tcPr>
            <w:tcW w:w="1856" w:type="dxa"/>
          </w:tcPr>
          <w:p w:rsidR="00CA4394" w:rsidRPr="001404E3" w:rsidRDefault="001404E3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404E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202200,00</w:t>
            </w:r>
          </w:p>
        </w:tc>
        <w:tc>
          <w:tcPr>
            <w:tcW w:w="2101" w:type="dxa"/>
          </w:tcPr>
          <w:p w:rsidR="00CA4394" w:rsidRPr="001404E3" w:rsidRDefault="001404E3" w:rsidP="00CA43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404E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202200,00</w:t>
            </w:r>
          </w:p>
        </w:tc>
      </w:tr>
    </w:tbl>
    <w:p w:rsidR="00DF6FFB" w:rsidRPr="00CA4394" w:rsidRDefault="00DF6FFB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DF6FFB" w:rsidRPr="00CA4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394"/>
    <w:rsid w:val="001404E3"/>
    <w:rsid w:val="001E4B1C"/>
    <w:rsid w:val="003B0DF0"/>
    <w:rsid w:val="007C200E"/>
    <w:rsid w:val="0081071A"/>
    <w:rsid w:val="00916D5A"/>
    <w:rsid w:val="00C87BCC"/>
    <w:rsid w:val="00CA4394"/>
    <w:rsid w:val="00DF6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F3E545-9727-4F2A-B954-E3BDD77D9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Альбина Бухаленкова</dc:creator>
  <cp:keywords/>
  <dc:description/>
  <cp:lastModifiedBy>Альбина Бухаленкова</cp:lastModifiedBy>
  <cp:revision>11</cp:revision>
  <dcterms:created xsi:type="dcterms:W3CDTF">2023-05-25T09:10:00Z</dcterms:created>
  <dcterms:modified xsi:type="dcterms:W3CDTF">2024-12-23T06:28:00Z</dcterms:modified>
</cp:coreProperties>
</file>