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AAB7E" w14:textId="5AF6CAF7" w:rsidR="00AB44E6" w:rsidRDefault="00AB44E6" w:rsidP="00AB44E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2F11DA77" w14:textId="77777777" w:rsidR="00AB44E6" w:rsidRDefault="00AB44E6" w:rsidP="00240D8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168FC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79355EF0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0F8823C3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74D0AC01" w14:textId="667594FD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proofErr w:type="spellStart"/>
      <w:r w:rsidR="0016746F">
        <w:rPr>
          <w:rFonts w:ascii="Times New Roman" w:eastAsia="MS Mincho" w:hAnsi="Times New Roman" w:cs="Times New Roman"/>
          <w:sz w:val="28"/>
          <w:szCs w:val="28"/>
          <w:lang w:eastAsia="ru-RU"/>
        </w:rPr>
        <w:t>Князькова</w:t>
      </w:r>
      <w:proofErr w:type="spellEnd"/>
      <w:r w:rsidR="001674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Е.В.</w:t>
      </w:r>
    </w:p>
    <w:p w14:paraId="04639D1A" w14:textId="7C42A06A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«___»______________202</w:t>
      </w:r>
      <w:r w:rsidR="0016746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</w:p>
    <w:p w14:paraId="4F81DEAD" w14:textId="77777777" w:rsidR="00C44EB7" w:rsidRDefault="00C44EB7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</w:p>
    <w:p w14:paraId="153E7F69" w14:textId="4448724E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22B21ADF" w:rsidR="00D560CB" w:rsidRPr="00D560CB" w:rsidRDefault="0007681A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правоприменительной практике при 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осуществлении муниципального контроля </w:t>
      </w:r>
      <w:r w:rsidR="0046394E">
        <w:rPr>
          <w:color w:val="000000"/>
          <w:sz w:val="28"/>
          <w:szCs w:val="28"/>
          <w:lang w:eastAsia="ru-RU" w:bidi="ru-RU"/>
        </w:rPr>
        <w:t xml:space="preserve">в сфере </w:t>
      </w:r>
      <w:r w:rsidR="00454C37">
        <w:rPr>
          <w:color w:val="000000"/>
          <w:sz w:val="28"/>
          <w:szCs w:val="28"/>
          <w:lang w:eastAsia="ru-RU" w:bidi="ru-RU"/>
        </w:rPr>
        <w:t>благоустройства</w:t>
      </w:r>
      <w:r w:rsidR="0046394E">
        <w:rPr>
          <w:color w:val="000000"/>
          <w:sz w:val="28"/>
          <w:szCs w:val="28"/>
          <w:lang w:eastAsia="ru-RU" w:bidi="ru-RU"/>
        </w:rPr>
        <w:t xml:space="preserve"> </w:t>
      </w:r>
      <w:r w:rsidR="00D560CB" w:rsidRPr="00D560CB">
        <w:rPr>
          <w:color w:val="000000"/>
          <w:sz w:val="28"/>
          <w:szCs w:val="28"/>
          <w:lang w:eastAsia="ru-RU" w:bidi="ru-RU"/>
        </w:rPr>
        <w:t>на территории муниципального образования</w:t>
      </w:r>
      <w:r w:rsidR="00454C37">
        <w:rPr>
          <w:color w:val="000000"/>
          <w:sz w:val="28"/>
          <w:szCs w:val="28"/>
          <w:lang w:eastAsia="ru-RU" w:bidi="ru-RU"/>
        </w:rPr>
        <w:t xml:space="preserve"> рабочий поселок Дубна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Дубенск</w:t>
      </w:r>
      <w:r w:rsidR="00454C37">
        <w:rPr>
          <w:color w:val="000000"/>
          <w:sz w:val="28"/>
          <w:szCs w:val="28"/>
          <w:lang w:eastAsia="ru-RU" w:bidi="ru-RU"/>
        </w:rPr>
        <w:t>ого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район</w:t>
      </w:r>
      <w:r w:rsidR="00454C37">
        <w:rPr>
          <w:color w:val="000000"/>
          <w:sz w:val="28"/>
          <w:szCs w:val="28"/>
          <w:lang w:eastAsia="ru-RU" w:bidi="ru-RU"/>
        </w:rPr>
        <w:t>а</w:t>
      </w:r>
    </w:p>
    <w:p w14:paraId="42CA0CC6" w14:textId="365D51AB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</w:t>
      </w:r>
      <w:r w:rsidR="0016746F">
        <w:rPr>
          <w:color w:val="000000"/>
          <w:sz w:val="28"/>
          <w:szCs w:val="28"/>
          <w:lang w:eastAsia="ru-RU" w:bidi="ru-RU"/>
        </w:rPr>
        <w:t>4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C58E969" w14:textId="77777777" w:rsidR="00D560CB" w:rsidRPr="00D560CB" w:rsidRDefault="00D560CB" w:rsidP="0029246A">
      <w:pPr>
        <w:pStyle w:val="2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572F4A89" w14:textId="2BE34FC4" w:rsidR="0046394E" w:rsidRPr="0046394E" w:rsidRDefault="0046394E" w:rsidP="004639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Муниципальный контроль в сфере </w:t>
      </w:r>
      <w:r w:rsid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благоустройства</w:t>
      </w:r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на территории муниципального образования Дубенского района осуществляется в соответствии с Конституцией Российской Федерации, 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</w:t>
      </w:r>
      <w:r w:rsid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</w:t>
      </w:r>
      <w:r w:rsidR="00454C37" w:rsidRP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равила благоустройства территории муниципального образования рабочий поселок Дубна Дубенского</w:t>
      </w:r>
      <w:proofErr w:type="gramEnd"/>
      <w:r w:rsidR="00454C37" w:rsidRP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района, утвержденны</w:t>
      </w:r>
      <w:r w:rsid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е</w:t>
      </w:r>
      <w:r w:rsidR="00454C37" w:rsidRP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решением Собрания депутатов муниципального образования рабочий поселок Дубна Дубенского района от 17.03.2014 г. № 8-4</w:t>
      </w:r>
    </w:p>
    <w:p w14:paraId="2E8B8C45" w14:textId="69875A40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Для осуществления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454C37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454C37" w:rsidRPr="00454C37">
        <w:rPr>
          <w:rFonts w:ascii="Times New Roman" w:hAnsi="Times New Roman" w:cs="Times New Roman"/>
          <w:sz w:val="24"/>
          <w:szCs w:val="24"/>
        </w:rPr>
        <w:t>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proofErr w:type="gramStart"/>
      <w:r w:rsidR="00454C37" w:rsidRPr="00454C37">
        <w:rPr>
          <w:rFonts w:ascii="Times New Roman" w:hAnsi="Times New Roman" w:cs="Times New Roman"/>
          <w:sz w:val="24"/>
          <w:szCs w:val="24"/>
        </w:rPr>
        <w:t>.</w:t>
      </w:r>
      <w:r w:rsidRPr="00D560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D560CB">
        <w:rPr>
          <w:rFonts w:ascii="Times New Roman" w:hAnsi="Times New Roman" w:cs="Times New Roman"/>
          <w:sz w:val="24"/>
          <w:szCs w:val="24"/>
        </w:rPr>
        <w:t>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 xml:space="preserve">решением собрания </w:t>
      </w:r>
      <w:r w:rsidR="00454C37">
        <w:rPr>
          <w:rFonts w:ascii="Times New Roman" w:hAnsi="Times New Roman" w:cs="Times New Roman"/>
          <w:sz w:val="24"/>
          <w:szCs w:val="24"/>
        </w:rPr>
        <w:t>депутатов</w:t>
      </w:r>
      <w:r w:rsidR="000218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54C37">
        <w:rPr>
          <w:rFonts w:ascii="Times New Roman" w:hAnsi="Times New Roman" w:cs="Times New Roman"/>
          <w:sz w:val="24"/>
          <w:szCs w:val="24"/>
        </w:rPr>
        <w:t xml:space="preserve">рабочий поселок Дубна </w:t>
      </w:r>
      <w:r w:rsidR="00021810">
        <w:rPr>
          <w:rFonts w:ascii="Times New Roman" w:hAnsi="Times New Roman" w:cs="Times New Roman"/>
          <w:sz w:val="24"/>
          <w:szCs w:val="24"/>
        </w:rPr>
        <w:t>Дубенск</w:t>
      </w:r>
      <w:r w:rsidR="00454C37">
        <w:rPr>
          <w:rFonts w:ascii="Times New Roman" w:hAnsi="Times New Roman" w:cs="Times New Roman"/>
          <w:sz w:val="24"/>
          <w:szCs w:val="24"/>
        </w:rPr>
        <w:t>ого</w:t>
      </w:r>
      <w:r w:rsidR="000218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4C37">
        <w:rPr>
          <w:rFonts w:ascii="Times New Roman" w:hAnsi="Times New Roman" w:cs="Times New Roman"/>
          <w:sz w:val="24"/>
          <w:szCs w:val="24"/>
        </w:rPr>
        <w:t>а</w:t>
      </w:r>
      <w:r w:rsidR="00021810">
        <w:rPr>
          <w:rFonts w:ascii="Times New Roman" w:hAnsi="Times New Roman" w:cs="Times New Roman"/>
          <w:sz w:val="24"/>
          <w:szCs w:val="24"/>
        </w:rPr>
        <w:t xml:space="preserve"> от </w:t>
      </w:r>
      <w:r w:rsidR="00454C37">
        <w:rPr>
          <w:rFonts w:ascii="Times New Roman" w:hAnsi="Times New Roman" w:cs="Times New Roman"/>
          <w:sz w:val="24"/>
          <w:szCs w:val="24"/>
        </w:rPr>
        <w:t>17</w:t>
      </w:r>
      <w:r w:rsidR="00021810">
        <w:rPr>
          <w:rFonts w:ascii="Times New Roman" w:hAnsi="Times New Roman" w:cs="Times New Roman"/>
          <w:sz w:val="24"/>
          <w:szCs w:val="24"/>
        </w:rPr>
        <w:t>.11.2021 №1</w:t>
      </w:r>
      <w:r w:rsidR="00454C37">
        <w:rPr>
          <w:rFonts w:ascii="Times New Roman" w:hAnsi="Times New Roman" w:cs="Times New Roman"/>
          <w:sz w:val="24"/>
          <w:szCs w:val="24"/>
        </w:rPr>
        <w:t>4</w:t>
      </w:r>
      <w:r w:rsidR="00021810">
        <w:rPr>
          <w:rFonts w:ascii="Times New Roman" w:hAnsi="Times New Roman" w:cs="Times New Roman"/>
          <w:sz w:val="24"/>
          <w:szCs w:val="24"/>
        </w:rPr>
        <w:t>-</w:t>
      </w:r>
      <w:r w:rsidR="00454C37">
        <w:rPr>
          <w:rFonts w:ascii="Times New Roman" w:hAnsi="Times New Roman" w:cs="Times New Roman"/>
          <w:sz w:val="24"/>
          <w:szCs w:val="24"/>
        </w:rPr>
        <w:t>2</w:t>
      </w:r>
      <w:r w:rsidR="00021810">
        <w:rPr>
          <w:rFonts w:ascii="Times New Roman" w:hAnsi="Times New Roman" w:cs="Times New Roman"/>
          <w:sz w:val="24"/>
          <w:szCs w:val="24"/>
        </w:rPr>
        <w:t>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69ED89F9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Уполномоченным органом на осуществление муниципального контроля</w:t>
      </w:r>
      <w:r w:rsidR="0007681A">
        <w:rPr>
          <w:rFonts w:ascii="Times New Roman" w:hAnsi="Times New Roman" w:cs="Times New Roman"/>
          <w:sz w:val="24"/>
          <w:szCs w:val="24"/>
        </w:rPr>
        <w:t xml:space="preserve"> в  сфере </w:t>
      </w:r>
      <w:r w:rsidR="00454C37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D560CB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контроль </w:t>
      </w:r>
      <w:r w:rsidR="001F6D0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54C37" w:rsidRPr="00454C37">
        <w:rPr>
          <w:rFonts w:ascii="Times New Roman" w:hAnsi="Times New Roman" w:cs="Times New Roman"/>
          <w:sz w:val="24"/>
          <w:szCs w:val="24"/>
        </w:rPr>
        <w:t>благоустройства</w:t>
      </w:r>
      <w:r w:rsidR="001F6D06">
        <w:rPr>
          <w:rFonts w:ascii="Times New Roman" w:hAnsi="Times New Roman" w:cs="Times New Roman"/>
          <w:sz w:val="24"/>
          <w:szCs w:val="24"/>
        </w:rPr>
        <w:t xml:space="preserve"> </w:t>
      </w:r>
      <w:r w:rsidRPr="00D560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550B4547" w14:textId="77777777" w:rsidR="00454C37" w:rsidRDefault="00454C37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C37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рабочий поселок Дубна Дубенского </w:t>
      </w:r>
      <w:r w:rsidRPr="00454C37">
        <w:rPr>
          <w:rFonts w:ascii="Times New Roman" w:hAnsi="Times New Roman" w:cs="Times New Roman"/>
          <w:sz w:val="24"/>
          <w:szCs w:val="24"/>
        </w:rPr>
        <w:lastRenderedPageBreak/>
        <w:t>района, утвержденных решением Собрания депутатов муниципального образования рабочий поселок Дубна Дубенского района от 17.03.2014 г. № 8-4,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рабочий</w:t>
      </w:r>
      <w:proofErr w:type="gramEnd"/>
      <w:r w:rsidRPr="00454C37">
        <w:rPr>
          <w:rFonts w:ascii="Times New Roman" w:hAnsi="Times New Roman" w:cs="Times New Roman"/>
          <w:sz w:val="24"/>
          <w:szCs w:val="24"/>
        </w:rPr>
        <w:t xml:space="preserve"> поселок Дубна Дубенского района в соответствии с Правилами; исполнение решений, принимаемых по результатам контрольных мероприятий.</w:t>
      </w:r>
    </w:p>
    <w:p w14:paraId="187D6C5E" w14:textId="2CBF21D0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депутатов муниципального образования рабочий поселок Дубна Дубенского района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17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.11.2021 №1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униципальный контроль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</w:t>
      </w:r>
      <w:proofErr w:type="gramStart"/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4BB58AEC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08B8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внесена необходимая информация и документы в следующие </w:t>
      </w:r>
      <w:proofErr w:type="gramStart"/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14:paraId="6D1732D0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0E9F4A24" w14:textId="77777777" w:rsidR="0007681A" w:rsidRDefault="0007681A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2E44FECB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1674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2BF0297C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выполняющее функции по муниципальному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1674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026A382B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1674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63C7BCA8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1674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t xml:space="preserve">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4301C8C" w14:textId="77777777" w:rsidR="00454C37" w:rsidRDefault="00454C37" w:rsidP="0007681A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8C77E7E" w14:textId="434E0C06" w:rsidR="0007681A" w:rsidRPr="0007681A" w:rsidRDefault="0007681A" w:rsidP="0007681A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</w:t>
      </w:r>
      <w:r w:rsidRPr="0007681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Сведения о профилактике рисков причинения вреда (ущерба)</w:t>
      </w:r>
    </w:p>
    <w:p w14:paraId="484C90BF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3C59DB95" w14:textId="18B31B02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E49C80E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информирование;</w:t>
      </w:r>
    </w:p>
    <w:p w14:paraId="4F8CB4A0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обобщение правоприменительной практики;</w:t>
      </w:r>
    </w:p>
    <w:p w14:paraId="63FA3B69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объявление предостережения;</w:t>
      </w:r>
    </w:p>
    <w:p w14:paraId="11C60A75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консультирование;</w:t>
      </w:r>
    </w:p>
    <w:p w14:paraId="758BDFC6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5) профилактический визит.</w:t>
      </w:r>
    </w:p>
    <w:p w14:paraId="5E69BC41" w14:textId="52A5B09C" w:rsidR="005F7C43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В целях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39753813" w14:textId="715CF691" w:rsidR="0007681A" w:rsidRPr="00D560CB" w:rsidRDefault="0007681A" w:rsidP="0007681A">
      <w:p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17C3FB23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D642EA8" w14:textId="30E82B02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6138615"/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674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поступало.</w:t>
      </w:r>
    </w:p>
    <w:bookmarkEnd w:id="1"/>
    <w:p w14:paraId="5CABDC6F" w14:textId="459628D9" w:rsidR="005F7C43" w:rsidRDefault="0007681A" w:rsidP="00CB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16746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контроля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E21BA" w14:textId="28966422" w:rsidR="0007681A" w:rsidRPr="00CB46AC" w:rsidRDefault="0007681A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2" w:name="_Hlk126138840"/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Протоколы об административных правонарушениях не составлялись.</w:t>
      </w:r>
    </w:p>
    <w:bookmarkEnd w:id="2"/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1A6DEE7F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3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6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3"/>
    </w:p>
    <w:p w14:paraId="7F8F52E3" w14:textId="0F226DB8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1674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5</w:t>
      </w:r>
      <w:bookmarkStart w:id="4" w:name="_GoBack"/>
      <w:bookmarkEnd w:id="4"/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ых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провер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0FFCCB6" w:rsidR="00D560CB" w:rsidRPr="00D560CB" w:rsidRDefault="00D560CB" w:rsidP="001F6D0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1F6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C7710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BF7B" w14:textId="77777777" w:rsidR="00833EA1" w:rsidRDefault="00833EA1" w:rsidP="00AB44E6">
      <w:pPr>
        <w:spacing w:after="0" w:line="240" w:lineRule="auto"/>
      </w:pPr>
      <w:r>
        <w:separator/>
      </w:r>
    </w:p>
  </w:endnote>
  <w:endnote w:type="continuationSeparator" w:id="0">
    <w:p w14:paraId="5B930451" w14:textId="77777777" w:rsidR="00833EA1" w:rsidRDefault="00833EA1" w:rsidP="00AB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9E62" w14:textId="77777777" w:rsidR="00833EA1" w:rsidRDefault="00833EA1" w:rsidP="00AB44E6">
      <w:pPr>
        <w:spacing w:after="0" w:line="240" w:lineRule="auto"/>
      </w:pPr>
      <w:r>
        <w:separator/>
      </w:r>
    </w:p>
  </w:footnote>
  <w:footnote w:type="continuationSeparator" w:id="0">
    <w:p w14:paraId="4F50E18B" w14:textId="77777777" w:rsidR="00833EA1" w:rsidRDefault="00833EA1" w:rsidP="00AB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F483" w14:textId="77777777" w:rsidR="00AB44E6" w:rsidRDefault="00AB44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4"/>
    <w:rsid w:val="00021810"/>
    <w:rsid w:val="0007681A"/>
    <w:rsid w:val="000918C6"/>
    <w:rsid w:val="0016746F"/>
    <w:rsid w:val="001F6D06"/>
    <w:rsid w:val="00240D81"/>
    <w:rsid w:val="00272697"/>
    <w:rsid w:val="0029246A"/>
    <w:rsid w:val="00454C37"/>
    <w:rsid w:val="0046394E"/>
    <w:rsid w:val="00484326"/>
    <w:rsid w:val="004F5458"/>
    <w:rsid w:val="00525B53"/>
    <w:rsid w:val="005744A4"/>
    <w:rsid w:val="005F7C43"/>
    <w:rsid w:val="00601924"/>
    <w:rsid w:val="007D2985"/>
    <w:rsid w:val="00833EA1"/>
    <w:rsid w:val="008B04CB"/>
    <w:rsid w:val="00940BB4"/>
    <w:rsid w:val="0097163E"/>
    <w:rsid w:val="00A8361B"/>
    <w:rsid w:val="00AB44E6"/>
    <w:rsid w:val="00B33414"/>
    <w:rsid w:val="00B517CF"/>
    <w:rsid w:val="00BF02A9"/>
    <w:rsid w:val="00C43706"/>
    <w:rsid w:val="00C44EB7"/>
    <w:rsid w:val="00C7710B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B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4E6"/>
  </w:style>
  <w:style w:type="paragraph" w:styleId="a6">
    <w:name w:val="footer"/>
    <w:basedOn w:val="a"/>
    <w:link w:val="a7"/>
    <w:uiPriority w:val="99"/>
    <w:unhideWhenUsed/>
    <w:rsid w:val="00AB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B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4E6"/>
  </w:style>
  <w:style w:type="paragraph" w:styleId="a6">
    <w:name w:val="footer"/>
    <w:basedOn w:val="a"/>
    <w:link w:val="a7"/>
    <w:uiPriority w:val="99"/>
    <w:unhideWhenUsed/>
    <w:rsid w:val="00AB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Юрданова Евгения Николаевна</cp:lastModifiedBy>
  <cp:revision>2</cp:revision>
  <dcterms:created xsi:type="dcterms:W3CDTF">2025-01-30T14:47:00Z</dcterms:created>
  <dcterms:modified xsi:type="dcterms:W3CDTF">2025-01-30T14:47:00Z</dcterms:modified>
</cp:coreProperties>
</file>