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6119" w14:textId="5173E2DE" w:rsidR="00E77597" w:rsidRPr="00BD304D" w:rsidRDefault="00B8051F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619">
        <w:rPr>
          <w:rFonts w:ascii="Times New Roman" w:hAnsi="Times New Roman" w:cs="Times New Roman"/>
          <w:b/>
          <w:sz w:val="26"/>
          <w:szCs w:val="26"/>
        </w:rPr>
        <w:tab/>
      </w:r>
      <w:r w:rsidR="006C57F0" w:rsidRPr="003A0D07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192C9C">
        <w:rPr>
          <w:rFonts w:ascii="Times New Roman" w:hAnsi="Times New Roman" w:cs="Times New Roman"/>
          <w:b/>
          <w:sz w:val="26"/>
          <w:szCs w:val="26"/>
        </w:rPr>
        <w:t>2</w:t>
      </w:r>
    </w:p>
    <w:p w14:paraId="2A29EB34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заседания Координационного совета по поддержке и содействию в развитии малого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и среднего </w:t>
      </w:r>
      <w:r w:rsidRPr="003A0D07">
        <w:rPr>
          <w:rFonts w:ascii="Times New Roman" w:hAnsi="Times New Roman" w:cs="Times New Roman"/>
          <w:b/>
          <w:sz w:val="26"/>
          <w:szCs w:val="26"/>
        </w:rPr>
        <w:t>предпринимательства при администрации муниципального образования Дубенский район</w:t>
      </w:r>
    </w:p>
    <w:p w14:paraId="2530EBA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CE381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BC2CB" w14:textId="7233B034" w:rsidR="00E77597" w:rsidRPr="003A0D07" w:rsidRDefault="00F50A54" w:rsidP="00E7759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>2</w:t>
      </w:r>
      <w:r w:rsidR="00BD304D" w:rsidRPr="00192C9C">
        <w:rPr>
          <w:rFonts w:ascii="Times New Roman" w:hAnsi="Times New Roman" w:cs="Times New Roman"/>
          <w:b/>
          <w:sz w:val="26"/>
          <w:szCs w:val="26"/>
        </w:rPr>
        <w:t>1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</w:t>
      </w:r>
      <w:r w:rsidR="00984E0A" w:rsidRPr="003A0D07">
        <w:rPr>
          <w:rFonts w:ascii="Times New Roman" w:hAnsi="Times New Roman" w:cs="Times New Roman"/>
          <w:b/>
          <w:sz w:val="26"/>
          <w:szCs w:val="26"/>
        </w:rPr>
        <w:t>0</w:t>
      </w:r>
      <w:r w:rsidR="00192C9C">
        <w:rPr>
          <w:rFonts w:ascii="Times New Roman" w:hAnsi="Times New Roman" w:cs="Times New Roman"/>
          <w:b/>
          <w:sz w:val="26"/>
          <w:szCs w:val="26"/>
        </w:rPr>
        <w:t>6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.20</w:t>
      </w:r>
      <w:r w:rsidR="00984E0A" w:rsidRPr="003A0D07">
        <w:rPr>
          <w:rFonts w:ascii="Times New Roman" w:hAnsi="Times New Roman" w:cs="Times New Roman"/>
          <w:b/>
          <w:sz w:val="26"/>
          <w:szCs w:val="26"/>
        </w:rPr>
        <w:t>2</w:t>
      </w:r>
      <w:r w:rsidR="00BD304D" w:rsidRPr="00192C9C">
        <w:rPr>
          <w:rFonts w:ascii="Times New Roman" w:hAnsi="Times New Roman" w:cs="Times New Roman"/>
          <w:b/>
          <w:sz w:val="26"/>
          <w:szCs w:val="26"/>
        </w:rPr>
        <w:t>4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п. Дубна</w:t>
      </w:r>
    </w:p>
    <w:p w14:paraId="0F7CD52B" w14:textId="77777777" w:rsidR="00E77597" w:rsidRPr="00FE4037" w:rsidRDefault="00E77597" w:rsidP="00E7759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4037">
        <w:rPr>
          <w:rFonts w:ascii="Times New Roman" w:hAnsi="Times New Roman" w:cs="Times New Roman"/>
          <w:b/>
          <w:sz w:val="27"/>
          <w:szCs w:val="27"/>
        </w:rPr>
        <w:t xml:space="preserve">ПРЕДСЕДАТЕЛЬСТВОВАЛ: </w:t>
      </w:r>
    </w:p>
    <w:p w14:paraId="430A89EB" w14:textId="77777777" w:rsidR="00C55E75" w:rsidRPr="00FE4037" w:rsidRDefault="00C55E75" w:rsidP="00C55E7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4037">
        <w:rPr>
          <w:rFonts w:ascii="Times New Roman" w:hAnsi="Times New Roman" w:cs="Times New Roman"/>
          <w:b/>
          <w:sz w:val="27"/>
          <w:szCs w:val="27"/>
        </w:rPr>
        <w:t>Гузов К.О.</w:t>
      </w:r>
      <w:r w:rsidR="002278C1" w:rsidRPr="00FE4037">
        <w:rPr>
          <w:rFonts w:ascii="Times New Roman" w:hAnsi="Times New Roman" w:cs="Times New Roman"/>
          <w:b/>
          <w:sz w:val="27"/>
          <w:szCs w:val="27"/>
        </w:rPr>
        <w:t xml:space="preserve">, глава администрации муниципального </w:t>
      </w:r>
    </w:p>
    <w:p w14:paraId="0659D829" w14:textId="77777777" w:rsidR="00E77597" w:rsidRPr="00FE4037" w:rsidRDefault="002278C1" w:rsidP="00C55E7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E4037">
        <w:rPr>
          <w:rFonts w:ascii="Times New Roman" w:hAnsi="Times New Roman" w:cs="Times New Roman"/>
          <w:b/>
          <w:sz w:val="27"/>
          <w:szCs w:val="27"/>
        </w:rPr>
        <w:t xml:space="preserve">образования Дубенский район, </w:t>
      </w:r>
      <w:r w:rsidR="00754659" w:rsidRPr="00FE4037">
        <w:rPr>
          <w:rFonts w:ascii="Times New Roman" w:hAnsi="Times New Roman" w:cs="Times New Roman"/>
          <w:b/>
          <w:sz w:val="27"/>
          <w:szCs w:val="27"/>
        </w:rPr>
        <w:t>председатель Координационного совета</w:t>
      </w:r>
    </w:p>
    <w:p w14:paraId="3FC663ED" w14:textId="77777777" w:rsidR="00E77597" w:rsidRPr="00FE403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38F45C6E" w14:textId="77777777" w:rsidR="00E77597" w:rsidRPr="00FE403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Присутствовали:</w:t>
      </w:r>
    </w:p>
    <w:p w14:paraId="118ABFEE" w14:textId="37A0B280" w:rsidR="004D0143" w:rsidRPr="00FE4037" w:rsidRDefault="00754659" w:rsidP="004D014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Члены </w:t>
      </w:r>
      <w:r w:rsidR="00E7759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Координационн</w:t>
      </w: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ого</w:t>
      </w:r>
      <w:r w:rsidR="00E7759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совет</w:t>
      </w: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E7759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составе </w:t>
      </w:r>
      <w:r w:rsidR="0060697D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EC6446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человек,</w:t>
      </w:r>
      <w:r w:rsidR="00EC6446"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 </w:t>
      </w:r>
      <w:r w:rsidR="004D3C38"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составляет 64</w:t>
      </w:r>
      <w:r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0697D"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EC6446"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>%</w:t>
      </w:r>
      <w:r w:rsidR="00EC6446" w:rsidRPr="00FE40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общего числа ее членов. Заседание Совета</w:t>
      </w:r>
      <w:r w:rsidRPr="00FE40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считается правомочным.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936"/>
      </w:tblGrid>
      <w:tr w:rsidR="00E77597" w:rsidRPr="00FE4037" w14:paraId="7900F9D5" w14:textId="77777777" w:rsidTr="004D0143">
        <w:tc>
          <w:tcPr>
            <w:tcW w:w="4503" w:type="dxa"/>
          </w:tcPr>
          <w:p w14:paraId="12F1CA61" w14:textId="77777777" w:rsidR="00E77597" w:rsidRPr="00FE403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Заместитель председателя Координационного совета</w:t>
            </w:r>
          </w:p>
          <w:p w14:paraId="60EDB890" w14:textId="77777777" w:rsidR="004D0143" w:rsidRPr="00FE403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5068" w:type="dxa"/>
          </w:tcPr>
          <w:p w14:paraId="1ACE578A" w14:textId="77777777" w:rsidR="004D0143" w:rsidRPr="00FE4037" w:rsidRDefault="004D0143" w:rsidP="00BD5AE9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Москаленко Т.А.</w:t>
            </w:r>
          </w:p>
        </w:tc>
      </w:tr>
      <w:tr w:rsidR="004D0143" w:rsidRPr="00FE4037" w14:paraId="13D79C24" w14:textId="77777777" w:rsidTr="004D0143">
        <w:tc>
          <w:tcPr>
            <w:tcW w:w="4503" w:type="dxa"/>
          </w:tcPr>
          <w:p w14:paraId="357D6321" w14:textId="77777777" w:rsidR="004D0143" w:rsidRPr="00FE403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Секретарь Координационного совета</w:t>
            </w:r>
          </w:p>
          <w:p w14:paraId="2650C17B" w14:textId="77777777" w:rsidR="004D0143" w:rsidRPr="00FE403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5068" w:type="dxa"/>
          </w:tcPr>
          <w:p w14:paraId="031B5305" w14:textId="77777777" w:rsidR="004D0143" w:rsidRPr="00FE4037" w:rsidRDefault="00F50A54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Говорова Е.В.</w:t>
            </w:r>
          </w:p>
          <w:p w14:paraId="4A4C974B" w14:textId="77777777" w:rsidR="004D0143" w:rsidRPr="00FE403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7550617" w14:textId="77777777" w:rsidR="004D0143" w:rsidRPr="00FE403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D0143" w:rsidRPr="00FE4037" w14:paraId="4F4649AC" w14:textId="77777777" w:rsidTr="004D0143">
        <w:tc>
          <w:tcPr>
            <w:tcW w:w="4503" w:type="dxa"/>
          </w:tcPr>
          <w:p w14:paraId="518DC740" w14:textId="77777777" w:rsidR="004D0143" w:rsidRPr="00FE403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 xml:space="preserve">Члены Координационного совета </w:t>
            </w:r>
          </w:p>
        </w:tc>
        <w:tc>
          <w:tcPr>
            <w:tcW w:w="5068" w:type="dxa"/>
          </w:tcPr>
          <w:p w14:paraId="76199A6D" w14:textId="43FB9D6C" w:rsidR="004D0143" w:rsidRPr="00FE4037" w:rsidRDefault="004D0143" w:rsidP="00C337CE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Хвостов Ю.В.</w:t>
            </w:r>
            <w:r w:rsidR="008D1256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="00C337CE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Овчаренко А.Е.</w:t>
            </w:r>
            <w:r w:rsidR="008D1256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51304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Ефремкина</w:t>
            </w:r>
            <w:proofErr w:type="spellEnd"/>
            <w:r w:rsidR="0051304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Н.В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., Дюкова Е.В</w:t>
            </w:r>
            <w:r w:rsidR="00BD304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., Косенко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С.А.</w:t>
            </w:r>
            <w:r w:rsidR="0051304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51304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Нурмагоме</w:t>
            </w:r>
            <w:r w:rsidR="00C337CE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дова</w:t>
            </w:r>
            <w:proofErr w:type="spellEnd"/>
            <w:r w:rsidR="00C337CE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П.И.</w:t>
            </w:r>
            <w:r w:rsidR="008D1256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  <w:r w:rsidR="00C337CE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Панченко И.А., Алешин М.Б.</w:t>
            </w:r>
            <w:r w:rsidR="0060697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Князев М.В.</w:t>
            </w:r>
            <w:r w:rsidR="00192C9C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</w:tr>
    </w:tbl>
    <w:p w14:paraId="568531E9" w14:textId="77777777" w:rsidR="00E77597" w:rsidRPr="00FE403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 xml:space="preserve">Приглашенные: </w:t>
      </w:r>
    </w:p>
    <w:p w14:paraId="4ED89D19" w14:textId="77777777" w:rsidR="00E77597" w:rsidRPr="00FE403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25504" w:rsidRPr="00FE4037" w14:paraId="73A7CBE9" w14:textId="77777777" w:rsidTr="00BD5AE9">
        <w:tc>
          <w:tcPr>
            <w:tcW w:w="4503" w:type="dxa"/>
          </w:tcPr>
          <w:p w14:paraId="331713A9" w14:textId="77777777" w:rsidR="00E77597" w:rsidRPr="00FE4037" w:rsidRDefault="00E77597" w:rsidP="00BD5A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Представители малого и среднего предпринимательства Дубенского района</w:t>
            </w:r>
          </w:p>
        </w:tc>
        <w:tc>
          <w:tcPr>
            <w:tcW w:w="4786" w:type="dxa"/>
          </w:tcPr>
          <w:p w14:paraId="2CC6D8DD" w14:textId="0AEF2C1F" w:rsidR="00E77597" w:rsidRPr="00FE4037" w:rsidRDefault="00C337CE" w:rsidP="00C55E75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Васюкова Т.Н</w:t>
            </w:r>
            <w:r w:rsidR="0017738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., 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Тимонина С.А.,</w:t>
            </w:r>
            <w:r w:rsidR="0060697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ИП </w:t>
            </w:r>
            <w:r w:rsidR="009306D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Панченко И.А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.,</w:t>
            </w:r>
            <w:r w:rsidR="00BD304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ИП Попова Е.В., </w:t>
            </w:r>
            <w:r w:rsidR="008E51C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генеральный директор 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ООО «</w:t>
            </w:r>
            <w:proofErr w:type="spellStart"/>
            <w:r w:rsidR="008E51C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Мосагропром</w:t>
            </w:r>
            <w:proofErr w:type="spellEnd"/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»</w:t>
            </w:r>
            <w:r w:rsidR="00AC1517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="008E51C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Ермураки</w:t>
            </w:r>
            <w:proofErr w:type="spellEnd"/>
            <w:r w:rsidR="008E51C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И.В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.,</w:t>
            </w:r>
            <w:r w:rsidR="00C55E75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AC1517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ИП 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Глотова А.В,</w:t>
            </w:r>
            <w:r w:rsidR="00C55E75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ИП </w:t>
            </w:r>
            <w:r w:rsidR="008E51C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Фирсова О.А</w:t>
            </w:r>
            <w:r w:rsidR="00155F39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., ИП Бублик Т.С., ИП Шувалова Г.И.</w:t>
            </w:r>
            <w:r w:rsidR="00A422F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  И</w:t>
            </w:r>
            <w:r w:rsidR="0017738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 </w:t>
            </w:r>
            <w:r w:rsidR="00A422F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Дмитриева С.</w:t>
            </w:r>
            <w:r w:rsidR="00AC1517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19228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В.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r w:rsidR="00E24752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ИП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="009306D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Чекрыгина Г.В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>.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14:paraId="175A0613" w14:textId="6F220FE9" w:rsidR="00451E0A" w:rsidRPr="00FE4037" w:rsidRDefault="00451E0A" w:rsidP="00C55E75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</w:pPr>
          </w:p>
        </w:tc>
      </w:tr>
    </w:tbl>
    <w:p w14:paraId="73682B7F" w14:textId="77777777" w:rsidR="003A0D07" w:rsidRPr="00FE4037" w:rsidRDefault="003A0D0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</w:p>
    <w:p w14:paraId="4FC3F6F1" w14:textId="1CF5441C" w:rsidR="00E77597" w:rsidRPr="00FE4037" w:rsidRDefault="00192C9C" w:rsidP="00795AA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bookmarkStart w:id="0" w:name="_Hlk171332956"/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Новые требования, предъявляемые к обороту табачной и </w:t>
      </w:r>
      <w:proofErr w:type="spellStart"/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никотинсодержащей</w:t>
      </w:r>
      <w:proofErr w:type="spellEnd"/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продукции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25504" w:rsidRPr="00FE4037" w14:paraId="5FFFAFDC" w14:textId="77777777" w:rsidTr="00BD5AE9">
        <w:tc>
          <w:tcPr>
            <w:tcW w:w="9571" w:type="dxa"/>
          </w:tcPr>
          <w:bookmarkEnd w:id="0"/>
          <w:p w14:paraId="2BE55B3C" w14:textId="5077204F" w:rsidR="00E77597" w:rsidRPr="00FE4037" w:rsidRDefault="002B7661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(</w:t>
            </w:r>
            <w:r w:rsidR="007D6E9A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Гузов К.О., </w:t>
            </w:r>
            <w:r w:rsidR="00192C9C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Москаленко Т.А.</w:t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)</w:t>
            </w:r>
          </w:p>
          <w:p w14:paraId="18E9E4EA" w14:textId="77777777" w:rsidR="00E76E5C" w:rsidRPr="00FE4037" w:rsidRDefault="00E76E5C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14:paraId="0D4B5C38" w14:textId="006DE519" w:rsidR="005B1E19" w:rsidRPr="00FE4037" w:rsidRDefault="0091724B" w:rsidP="00EC7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Слушали:</w:t>
      </w: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2C9C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Москаленко Т.А.</w:t>
      </w:r>
      <w:r w:rsidR="005B1E19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EC71E4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bookmarkStart w:id="1" w:name="_Hlk151031226"/>
      <w:r w:rsidR="00EC71E4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начальника </w:t>
      </w:r>
      <w:r w:rsidR="00192C9C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отдела экономического развития, предпринимательства и сельского хозяйства</w:t>
      </w:r>
      <w:bookmarkEnd w:id="1"/>
      <w:r w:rsidR="00192C9C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95AA3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муниципального образования Дубенский район</w:t>
      </w:r>
      <w:r w:rsidR="00EC71E4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которая </w:t>
      </w:r>
      <w:r w:rsidR="00FA1184" w:rsidRPr="00FA1184">
        <w:rPr>
          <w:rFonts w:ascii="Times New Roman" w:hAnsi="Times New Roman" w:cs="Times New Roman"/>
          <w:color w:val="000000" w:themeColor="text1"/>
          <w:sz w:val="27"/>
          <w:szCs w:val="27"/>
        </w:rPr>
        <w:t>довела до сведения присутствующих следующ</w:t>
      </w:r>
      <w:r w:rsidR="00FA1184">
        <w:rPr>
          <w:rFonts w:ascii="Times New Roman" w:hAnsi="Times New Roman" w:cs="Times New Roman"/>
          <w:color w:val="000000" w:themeColor="text1"/>
          <w:sz w:val="27"/>
          <w:szCs w:val="27"/>
        </w:rPr>
        <w:t>ую информацию.</w:t>
      </w:r>
    </w:p>
    <w:p w14:paraId="78743381" w14:textId="6625241F" w:rsidR="00EC71E4" w:rsidRPr="00FE4037" w:rsidRDefault="00FA1184" w:rsidP="00FA11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Сведения о</w:t>
      </w:r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табачной продукции или </w:t>
      </w:r>
      <w:proofErr w:type="spellStart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никотинсодержащей</w:t>
      </w:r>
      <w:proofErr w:type="spellEnd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продукции, кальянах и устройствах для потребления </w:t>
      </w:r>
      <w:proofErr w:type="spellStart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никотинсодержащей</w:t>
      </w:r>
      <w:proofErr w:type="spellEnd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продукции, которые предлагаются для розничной торговли, доводится продавцом в </w:t>
      </w:r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lastRenderedPageBreak/>
        <w:t xml:space="preserve">соответствии с законодательством Российской Федерации о защите прав потребителей до </w:t>
      </w:r>
      <w:r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сведения </w:t>
      </w:r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покупателей посредством размещения в торговом зале перечня продаваемой табачной продукции или </w:t>
      </w:r>
      <w:proofErr w:type="spellStart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никотинсодержащей</w:t>
      </w:r>
      <w:proofErr w:type="spellEnd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продукции, кальянов и устройств для потребления </w:t>
      </w:r>
      <w:proofErr w:type="spellStart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>никотинсодержащей</w:t>
      </w:r>
      <w:proofErr w:type="spellEnd"/>
      <w:r w:rsidR="00AA67AC" w:rsidRPr="00FE4037">
        <w:rPr>
          <w:rFonts w:ascii="Times New Roman" w:hAnsi="Times New Roman" w:cs="Times New Roman"/>
          <w:color w:val="212121"/>
          <w:sz w:val="27"/>
          <w:szCs w:val="27"/>
          <w:shd w:val="clear" w:color="auto" w:fill="FFFFFF"/>
        </w:rPr>
        <w:t xml:space="preserve"> продукции, текст которого выполнен буквами одинакового размера черного цвета на белом фоне и который составлен в алфавитном порядке, с указанием цены продаваемой продукции без использования каких-либо графических изображений и рисунков. </w:t>
      </w:r>
    </w:p>
    <w:p w14:paraId="1F419CB4" w14:textId="0A95404A" w:rsidR="00AA67AC" w:rsidRPr="00AA67AC" w:rsidRDefault="005B1E19" w:rsidP="00FA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FE4037">
        <w:rPr>
          <w:rFonts w:ascii="Times New Roman" w:eastAsia="Times New Roman" w:hAnsi="Times New Roman" w:cs="Times New Roman"/>
          <w:color w:val="1A1A1A"/>
          <w:sz w:val="27"/>
          <w:szCs w:val="27"/>
        </w:rPr>
        <w:t>В соответствии</w:t>
      </w:r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с пп.2 п.7 статьи </w:t>
      </w:r>
      <w:proofErr w:type="gramStart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19  №</w:t>
      </w:r>
      <w:proofErr w:type="gramEnd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15-ФЗ </w:t>
      </w:r>
      <w:r w:rsidR="00AA67AC" w:rsidRPr="00FE4037">
        <w:rPr>
          <w:rFonts w:ascii="Times New Roman" w:eastAsia="Times New Roman" w:hAnsi="Times New Roman" w:cs="Times New Roman"/>
          <w:color w:val="1A1A1A"/>
          <w:sz w:val="27"/>
          <w:szCs w:val="27"/>
        </w:rPr>
        <w:t>з</w:t>
      </w:r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апрещается розничная торговля табачной продукцией или </w:t>
      </w:r>
      <w:proofErr w:type="spellStart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никотинсодержащей</w:t>
      </w:r>
      <w:proofErr w:type="spellEnd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продукцией, кальянами, устройствами для потребления </w:t>
      </w:r>
      <w:proofErr w:type="spellStart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никотинсодержащей</w:t>
      </w:r>
      <w:proofErr w:type="spellEnd"/>
      <w:r w:rsidR="00AA67AC"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 продукции в следующих местах:</w:t>
      </w:r>
    </w:p>
    <w:p w14:paraId="332570D8" w14:textId="77777777" w:rsidR="00AA67AC" w:rsidRPr="00AA67AC" w:rsidRDefault="00AA67AC" w:rsidP="00AA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1) на территориях и в помещениях, предназначенных для оказания образовательных услуг, услуг учреждениями культуры, учреждениями органов по делам молодежи, услуг в области физической культуры и спорта, медицинских, реабилитационных и санаторно-курортных услуг,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помещениях, занятых органами государственной власти, органами местного самоуправления;</w:t>
      </w:r>
    </w:p>
    <w:p w14:paraId="3E66E4F0" w14:textId="77777777" w:rsidR="00AA67AC" w:rsidRPr="00AA67AC" w:rsidRDefault="00AA67AC" w:rsidP="00AA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2) 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14:paraId="0C699632" w14:textId="77777777" w:rsidR="00AA67AC" w:rsidRPr="00AA67AC" w:rsidRDefault="00AA67AC" w:rsidP="00AA67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AA67AC">
        <w:rPr>
          <w:rFonts w:ascii="Times New Roman" w:eastAsia="Times New Roman" w:hAnsi="Times New Roman" w:cs="Times New Roman"/>
          <w:color w:val="1A1A1A"/>
          <w:sz w:val="27"/>
          <w:szCs w:val="27"/>
        </w:rPr>
        <w:t>3) на территориях и в помещениях (за исключением магазинов беспошлинной торговли) железнодорожных вокзалов, автовокзалов, аэропортов, морских портов, речных портов, на станциях метрополитенов, предназначенных для оказания услуг по перевозкам пассажиров,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14:paraId="7F6BE01E" w14:textId="6C9CBBD3" w:rsidR="00E84D77" w:rsidRPr="00FE4037" w:rsidRDefault="00EC71E4" w:rsidP="002B766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E84D77" w:rsidRPr="00FE4037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Решили</w:t>
      </w:r>
      <w:r w:rsidR="00E84D7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="00521731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информацию</w:t>
      </w:r>
      <w:r w:rsidR="00E84D7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21731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начальника </w:t>
      </w:r>
      <w:r w:rsidR="00AA67AC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отдела экономического развития, предпринимательства и сельского хозяйства </w:t>
      </w:r>
      <w:r w:rsidR="003A0D0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муниципального образования Дубенский район</w:t>
      </w:r>
      <w:r w:rsidR="00521731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A67AC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Москаленко Т.А.</w:t>
      </w:r>
      <w:r w:rsidR="003A0D0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521731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84D77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принять к сведению.</w:t>
      </w:r>
    </w:p>
    <w:p w14:paraId="3C2A045F" w14:textId="77777777" w:rsidR="0091724B" w:rsidRPr="00FE4037" w:rsidRDefault="0091724B" w:rsidP="002B7661">
      <w:pPr>
        <w:pStyle w:val="a3"/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14:paraId="32F696A4" w14:textId="30790CAD" w:rsidR="00E77597" w:rsidRPr="00FE4037" w:rsidRDefault="00795AA3" w:rsidP="00795AA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5B1E19"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Вопросы надзора за непродовольственными товарами, подлежащими обязательной маркировке средствами идентификации (парфюм, шины, легкая промышленность, обувь)</w:t>
      </w:r>
      <w:r w:rsid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, </w:t>
      </w:r>
    </w:p>
    <w:tbl>
      <w:tblPr>
        <w:tblStyle w:val="a4"/>
        <w:tblW w:w="0" w:type="auto"/>
        <w:tblInd w:w="-3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B0CBB" w:rsidRPr="00FE4037" w14:paraId="7DCD759A" w14:textId="77777777" w:rsidTr="00BD5AE9">
        <w:tc>
          <w:tcPr>
            <w:tcW w:w="9605" w:type="dxa"/>
          </w:tcPr>
          <w:p w14:paraId="38FDDB29" w14:textId="435BA7EF" w:rsidR="00E77597" w:rsidRPr="00FE4037" w:rsidRDefault="002B7661" w:rsidP="00C55E75">
            <w:pPr>
              <w:pStyle w:val="a3"/>
              <w:tabs>
                <w:tab w:val="left" w:pos="2640"/>
                <w:tab w:val="center" w:pos="469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</w:pP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ab/>
            </w:r>
            <w:r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ab/>
              <w:t>(</w:t>
            </w:r>
            <w:r w:rsidR="00911FE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 xml:space="preserve">Гузов К.О., </w:t>
            </w:r>
            <w:r w:rsidR="00795AA3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>Москаленко Т</w:t>
            </w:r>
            <w:r w:rsidR="006603ED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>.А</w:t>
            </w:r>
            <w:r w:rsidR="00EB0CBB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>.</w:t>
            </w:r>
            <w:r w:rsidR="00C55E75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>)</w:t>
            </w:r>
            <w:r w:rsidR="00E77597" w:rsidRPr="00FE4037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BFBFB"/>
              </w:rPr>
              <w:t xml:space="preserve"> </w:t>
            </w:r>
          </w:p>
        </w:tc>
      </w:tr>
    </w:tbl>
    <w:p w14:paraId="4E25A09C" w14:textId="77777777" w:rsidR="00E77597" w:rsidRPr="00FE4037" w:rsidRDefault="00E77597" w:rsidP="002B7661">
      <w:pPr>
        <w:pStyle w:val="a3"/>
        <w:ind w:left="705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BFBFB"/>
        </w:rPr>
      </w:pPr>
    </w:p>
    <w:p w14:paraId="28E042A9" w14:textId="6253A624" w:rsidR="00911FED" w:rsidRPr="00FE4037" w:rsidRDefault="00333834" w:rsidP="00EB0CB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Слушали: </w:t>
      </w:r>
      <w:r w:rsidR="00911FED" w:rsidRPr="00FE403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Гу</w:t>
      </w:r>
      <w:r w:rsidR="007D6E9A" w:rsidRPr="00FE403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</w:t>
      </w:r>
      <w:r w:rsidR="00911FED" w:rsidRPr="00FE4037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ова К.О.,</w:t>
      </w:r>
      <w:r w:rsidR="00911FED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главу администрации муниципального образования Дубенский район о мерах</w:t>
      </w:r>
      <w:r w:rsid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направленных на противодействие </w:t>
      </w:r>
      <w:r w:rsidR="009306D3">
        <w:rPr>
          <w:rFonts w:ascii="Times New Roman" w:hAnsi="Times New Roman" w:cs="Times New Roman"/>
          <w:color w:val="000000" w:themeColor="text1"/>
          <w:sz w:val="27"/>
          <w:szCs w:val="27"/>
        </w:rPr>
        <w:t>«</w:t>
      </w:r>
      <w:r w:rsidR="00FE4037">
        <w:rPr>
          <w:rFonts w:ascii="Times New Roman" w:hAnsi="Times New Roman" w:cs="Times New Roman"/>
          <w:color w:val="000000" w:themeColor="text1"/>
          <w:sz w:val="27"/>
          <w:szCs w:val="27"/>
        </w:rPr>
        <w:t>теневому</w:t>
      </w:r>
      <w:r w:rsidR="009306D3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бизнесу.</w:t>
      </w:r>
      <w:r w:rsidR="00911FED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14:paraId="03B9B6BC" w14:textId="77777777" w:rsidR="00911FED" w:rsidRPr="00FE4037" w:rsidRDefault="00911FED" w:rsidP="00EB0CB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b/>
          <w:bCs/>
          <w:sz w:val="27"/>
          <w:szCs w:val="27"/>
        </w:rPr>
        <w:t>Решили:</w:t>
      </w: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информацию главы администрации МО Дубенский район Гузова К.О. принять к сведению.</w:t>
      </w:r>
    </w:p>
    <w:p w14:paraId="4E82BE0A" w14:textId="77777777" w:rsidR="009306D3" w:rsidRDefault="00911FED" w:rsidP="00FE4037">
      <w:pPr>
        <w:pStyle w:val="sbis-ruarticles--pb8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E4037">
        <w:rPr>
          <w:b/>
          <w:bCs/>
          <w:sz w:val="27"/>
          <w:szCs w:val="27"/>
        </w:rPr>
        <w:t>Слушали:</w:t>
      </w:r>
      <w:r w:rsidRPr="00FE4037">
        <w:rPr>
          <w:sz w:val="27"/>
          <w:szCs w:val="27"/>
        </w:rPr>
        <w:t xml:space="preserve"> н</w:t>
      </w:r>
      <w:r w:rsidR="00EB0CBB" w:rsidRPr="00FE4037">
        <w:rPr>
          <w:sz w:val="27"/>
          <w:szCs w:val="27"/>
        </w:rPr>
        <w:t xml:space="preserve">ачальника </w:t>
      </w:r>
      <w:bookmarkStart w:id="2" w:name="_Hlk151041616"/>
      <w:r w:rsidR="00EB0CBB" w:rsidRPr="00FE4037">
        <w:rPr>
          <w:sz w:val="27"/>
          <w:szCs w:val="27"/>
        </w:rPr>
        <w:t xml:space="preserve">отдела </w:t>
      </w:r>
      <w:r w:rsidR="00795AA3" w:rsidRPr="00FE4037">
        <w:rPr>
          <w:sz w:val="27"/>
          <w:szCs w:val="27"/>
        </w:rPr>
        <w:t>экономического развития, предпринимательства и сельского хозяйства</w:t>
      </w:r>
      <w:r w:rsidR="00EB0CBB" w:rsidRPr="00FE4037">
        <w:rPr>
          <w:sz w:val="27"/>
          <w:szCs w:val="27"/>
        </w:rPr>
        <w:t xml:space="preserve"> администрации МО Дубенский район </w:t>
      </w:r>
      <w:r w:rsidR="00795AA3" w:rsidRPr="00FE4037">
        <w:rPr>
          <w:sz w:val="27"/>
          <w:szCs w:val="27"/>
        </w:rPr>
        <w:t>Москаленко Т</w:t>
      </w:r>
      <w:r w:rsidR="006603ED" w:rsidRPr="00FE4037">
        <w:rPr>
          <w:sz w:val="27"/>
          <w:szCs w:val="27"/>
        </w:rPr>
        <w:t>.А</w:t>
      </w:r>
      <w:bookmarkEnd w:id="2"/>
      <w:r w:rsidR="00EB0CBB" w:rsidRPr="00FE4037">
        <w:rPr>
          <w:sz w:val="27"/>
          <w:szCs w:val="27"/>
        </w:rPr>
        <w:t xml:space="preserve">., которая </w:t>
      </w:r>
      <w:bookmarkStart w:id="3" w:name="_Hlk171335899"/>
      <w:r w:rsidR="00EB0CBB" w:rsidRPr="00FE4037">
        <w:rPr>
          <w:sz w:val="27"/>
          <w:szCs w:val="27"/>
        </w:rPr>
        <w:t xml:space="preserve">довела до сведения </w:t>
      </w:r>
      <w:r w:rsidR="009306D3" w:rsidRPr="00FE4037">
        <w:rPr>
          <w:sz w:val="27"/>
          <w:szCs w:val="27"/>
        </w:rPr>
        <w:t>присутствующих следующую</w:t>
      </w:r>
      <w:r w:rsidR="007D6E9A" w:rsidRPr="00FE4037">
        <w:rPr>
          <w:sz w:val="27"/>
          <w:szCs w:val="27"/>
        </w:rPr>
        <w:t xml:space="preserve"> </w:t>
      </w:r>
      <w:r w:rsidR="00EB0CBB" w:rsidRPr="00FE4037">
        <w:rPr>
          <w:sz w:val="27"/>
          <w:szCs w:val="27"/>
        </w:rPr>
        <w:t>информацию</w:t>
      </w:r>
      <w:bookmarkEnd w:id="3"/>
      <w:r w:rsidR="007D6E9A" w:rsidRPr="00FE4037">
        <w:rPr>
          <w:sz w:val="27"/>
          <w:szCs w:val="27"/>
        </w:rPr>
        <w:t>.</w:t>
      </w:r>
      <w:r w:rsidR="00EB0CBB" w:rsidRPr="00FE4037">
        <w:rPr>
          <w:sz w:val="27"/>
          <w:szCs w:val="27"/>
        </w:rPr>
        <w:t xml:space="preserve"> </w:t>
      </w:r>
    </w:p>
    <w:p w14:paraId="5DE2A413" w14:textId="53430E27" w:rsidR="007D6E9A" w:rsidRPr="00FE4037" w:rsidRDefault="007D6E9A" w:rsidP="009306D3">
      <w:pPr>
        <w:pStyle w:val="sbis-ruarticles--pb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7"/>
          <w:szCs w:val="27"/>
        </w:rPr>
      </w:pPr>
      <w:r w:rsidRPr="00FE4037">
        <w:rPr>
          <w:sz w:val="27"/>
          <w:szCs w:val="27"/>
        </w:rPr>
        <w:lastRenderedPageBreak/>
        <w:t>Осенью 2023 года началась обязательная маркировка шести новых товарных категорий. В течение 2024 года к ним добавятся еще две и целый список товаров легкой промышленности.</w:t>
      </w:r>
      <w:r w:rsidR="009306D3">
        <w:rPr>
          <w:sz w:val="27"/>
          <w:szCs w:val="27"/>
        </w:rPr>
        <w:t xml:space="preserve"> </w:t>
      </w:r>
      <w:r w:rsidRPr="00FE4037">
        <w:rPr>
          <w:sz w:val="27"/>
          <w:szCs w:val="27"/>
        </w:rPr>
        <w:t>Требования маркировать одежду и текстиль касаются всех участников рынка легкой промышленности. Это юрлица и индивидуальные предприниматели, которые производят, импортируют, продают оптом и в розницу подконтрольные товары.</w:t>
      </w:r>
    </w:p>
    <w:p w14:paraId="5ABD5ECB" w14:textId="77777777" w:rsidR="007D6E9A" w:rsidRPr="00FE4037" w:rsidRDefault="007D6E9A" w:rsidP="00FE4037">
      <w:pPr>
        <w:pStyle w:val="sbis-ruarticles--pb8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E4037">
        <w:rPr>
          <w:sz w:val="27"/>
          <w:szCs w:val="27"/>
        </w:rPr>
        <w:t>Размеры бизнеса в маркировке не играют роли. Закон затрагивает и крупную швейную фабрику, и маленький магазин в торговом центре. Формат торговли тоже неважен: офлайн, онлайн или реализация через маркетплейсы.</w:t>
      </w:r>
    </w:p>
    <w:p w14:paraId="2DEA6F2F" w14:textId="77777777" w:rsidR="007D6E9A" w:rsidRPr="00FE4037" w:rsidRDefault="007D6E9A" w:rsidP="00FE4037">
      <w:pPr>
        <w:pStyle w:val="sbis-ruarticles--pb8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E4037">
        <w:rPr>
          <w:sz w:val="27"/>
          <w:szCs w:val="27"/>
        </w:rPr>
        <w:t>Все участники оборота должны зарегистрироваться в системе маркировки «Честный знак», подключиться к электронному документообороту и начать работать по-новому.</w:t>
      </w:r>
    </w:p>
    <w:p w14:paraId="32A344BE" w14:textId="2EEF9596" w:rsidR="004734D1" w:rsidRPr="00FE4037" w:rsidRDefault="007D6E9A" w:rsidP="00FE403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E4037">
        <w:rPr>
          <w:sz w:val="27"/>
          <w:szCs w:val="27"/>
        </w:rPr>
        <w:t>Правила работы с маркировкой и список товаров легкой промышленности регламентируют два Постановления Правительства РФ: </w:t>
      </w:r>
      <w:hyperlink r:id="rId5" w:tgtFrame="_blank" w:history="1">
        <w:r w:rsidRPr="00FE4037">
          <w:rPr>
            <w:rStyle w:val="a6"/>
            <w:color w:val="auto"/>
            <w:sz w:val="27"/>
            <w:szCs w:val="27"/>
            <w:bdr w:val="none" w:sz="0" w:space="0" w:color="auto" w:frame="1"/>
          </w:rPr>
          <w:t>в № 1956 от 31.12.2019</w:t>
        </w:r>
      </w:hyperlink>
      <w:r w:rsidRPr="00FE4037">
        <w:rPr>
          <w:sz w:val="27"/>
          <w:szCs w:val="27"/>
        </w:rPr>
        <w:t> зафиксирован первоначальный список текстильных изделий, </w:t>
      </w:r>
      <w:hyperlink r:id="rId6" w:tgtFrame="_blank" w:history="1">
        <w:r w:rsidRPr="00FE4037">
          <w:rPr>
            <w:rStyle w:val="a6"/>
            <w:color w:val="auto"/>
            <w:sz w:val="27"/>
            <w:szCs w:val="27"/>
            <w:bdr w:val="none" w:sz="0" w:space="0" w:color="auto" w:frame="1"/>
          </w:rPr>
          <w:t>в № 1899 от 13.11.2023</w:t>
        </w:r>
      </w:hyperlink>
      <w:r w:rsidRPr="00FE4037">
        <w:rPr>
          <w:sz w:val="27"/>
          <w:szCs w:val="27"/>
        </w:rPr>
        <w:t xml:space="preserve"> — расширенный перечень маркируемой продукции. </w:t>
      </w:r>
    </w:p>
    <w:p w14:paraId="062823CA" w14:textId="77777777" w:rsidR="004734D1" w:rsidRPr="00FE4037" w:rsidRDefault="004734D1" w:rsidP="00EB0CB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BFBFB"/>
        </w:rPr>
      </w:pPr>
      <w:r w:rsidRPr="00FE403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333834" w:rsidRPr="00FE4037">
        <w:rPr>
          <w:rFonts w:ascii="Times New Roman" w:hAnsi="Times New Roman" w:cs="Times New Roman"/>
          <w:b/>
          <w:color w:val="000000" w:themeColor="text1"/>
          <w:sz w:val="27"/>
          <w:szCs w:val="27"/>
          <w:shd w:val="clear" w:color="auto" w:fill="FBFBFB"/>
        </w:rPr>
        <w:t>Решили:</w:t>
      </w:r>
      <w:r w:rsidR="002B7661" w:rsidRPr="00FE40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BFBFB"/>
        </w:rPr>
        <w:t xml:space="preserve"> </w:t>
      </w:r>
    </w:p>
    <w:p w14:paraId="5DE2FEFB" w14:textId="68FB2786" w:rsidR="002B7661" w:rsidRPr="00FE4037" w:rsidRDefault="004734D1" w:rsidP="004734D1">
      <w:pPr>
        <w:pStyle w:val="a3"/>
        <w:ind w:left="0" w:firstLine="3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E4037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BFBFB"/>
        </w:rPr>
        <w:t xml:space="preserve">1. </w:t>
      </w:r>
      <w:r w:rsidR="00EB0CBB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Информацию начальника отдела</w:t>
      </w:r>
      <w:r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экономического развития, предпринимательства и сельского хозяйства администрации МО Дубенский район Москаленко Т.А</w:t>
      </w:r>
      <w:r w:rsidR="0017738B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>.,</w:t>
      </w:r>
      <w:r w:rsidR="00EB0CBB" w:rsidRPr="00FE403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принять к сведению.</w:t>
      </w:r>
    </w:p>
    <w:p w14:paraId="685CC45D" w14:textId="48CFA8CA" w:rsidR="00843A3A" w:rsidRPr="00FE4037" w:rsidRDefault="004734D1" w:rsidP="004734D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E4037">
        <w:rPr>
          <w:rFonts w:ascii="Times New Roman" w:hAnsi="Times New Roman" w:cs="Times New Roman"/>
          <w:sz w:val="27"/>
          <w:szCs w:val="27"/>
        </w:rPr>
        <w:t>Продолжить работу, направленную на противодействие «теневому» бизнесу</w:t>
      </w:r>
      <w:r w:rsidR="00FE4037">
        <w:rPr>
          <w:rFonts w:ascii="Times New Roman" w:hAnsi="Times New Roman" w:cs="Times New Roman"/>
          <w:sz w:val="27"/>
          <w:szCs w:val="27"/>
        </w:rPr>
        <w:t xml:space="preserve"> на территории МО Дубенский район</w:t>
      </w:r>
      <w:r w:rsidRPr="00FE4037">
        <w:rPr>
          <w:rFonts w:ascii="Times New Roman" w:hAnsi="Times New Roman" w:cs="Times New Roman"/>
          <w:sz w:val="27"/>
          <w:szCs w:val="27"/>
        </w:rPr>
        <w:t>.</w:t>
      </w:r>
    </w:p>
    <w:p w14:paraId="49E6142D" w14:textId="77777777" w:rsidR="004E2018" w:rsidRPr="00FE4037" w:rsidRDefault="004E2018" w:rsidP="00E77597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1AA0EDDF" w14:textId="77777777" w:rsidR="00E77597" w:rsidRPr="00FE4037" w:rsidRDefault="00E77597" w:rsidP="00E77597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3C5C5520" w14:textId="0CF77223" w:rsidR="004734D1" w:rsidRPr="009306D3" w:rsidRDefault="002B7661" w:rsidP="003A0D0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Замести</w:t>
      </w:r>
      <w:r w:rsidR="00333834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тель председателя комиссии </w:t>
      </w:r>
      <w:r w:rsidR="00333834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333834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4734D1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Москаленко Т.А.</w:t>
      </w:r>
    </w:p>
    <w:p w14:paraId="4D40F864" w14:textId="27990DA1" w:rsidR="00E77597" w:rsidRPr="009306D3" w:rsidRDefault="00E77597" w:rsidP="003A0D0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Секретарь комиссии                                          </w:t>
      </w:r>
      <w:r w:rsidR="00333834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              </w:t>
      </w:r>
      <w:r w:rsidR="00754659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  <w:r w:rsidR="00667B92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="00E24752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Говорова Е</w:t>
      </w:r>
      <w:r w:rsidR="00E3062B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24752" w:rsidRPr="009306D3">
        <w:rPr>
          <w:rFonts w:ascii="Times New Roman" w:hAnsi="Times New Roman" w:cs="Times New Roman"/>
          <w:color w:val="000000" w:themeColor="text1"/>
          <w:sz w:val="27"/>
          <w:szCs w:val="27"/>
        </w:rPr>
        <w:t>В.</w:t>
      </w:r>
    </w:p>
    <w:p w14:paraId="440A04A7" w14:textId="4CF1A345" w:rsidR="00451E0A" w:rsidRDefault="00451E0A" w:rsidP="003A0D07">
      <w:pPr>
        <w:spacing w:after="0" w:line="48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2D24124" w14:textId="77777777" w:rsidR="007D6E9A" w:rsidRDefault="007D6E9A" w:rsidP="003A0D07">
      <w:pPr>
        <w:spacing w:after="0" w:line="48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56A93172" w14:textId="77777777" w:rsidR="007D6E9A" w:rsidRDefault="007D6E9A" w:rsidP="003A0D07">
      <w:pPr>
        <w:spacing w:after="0" w:line="48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EE675F1" w14:textId="08C1779A" w:rsidR="007D6E9A" w:rsidRPr="003A0D07" w:rsidRDefault="007D6E9A" w:rsidP="003A0D07">
      <w:pPr>
        <w:spacing w:after="0" w:line="48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7D6E9A" w:rsidRPr="003A0D07" w:rsidSect="00A0191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656"/>
    <w:multiLevelType w:val="hybridMultilevel"/>
    <w:tmpl w:val="D73A532A"/>
    <w:lvl w:ilvl="0" w:tplc="2A067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8143D"/>
    <w:multiLevelType w:val="hybridMultilevel"/>
    <w:tmpl w:val="F8987796"/>
    <w:lvl w:ilvl="0" w:tplc="3D7AE6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D1E"/>
    <w:multiLevelType w:val="multilevel"/>
    <w:tmpl w:val="01160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643CC4"/>
    <w:multiLevelType w:val="multilevel"/>
    <w:tmpl w:val="D07256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7" w:hanging="1440"/>
      </w:pPr>
      <w:rPr>
        <w:rFonts w:hint="default"/>
      </w:rPr>
    </w:lvl>
  </w:abstractNum>
  <w:abstractNum w:abstractNumId="4" w15:restartNumberingAfterBreak="0">
    <w:nsid w:val="3E921A10"/>
    <w:multiLevelType w:val="hybridMultilevel"/>
    <w:tmpl w:val="00680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03F3"/>
    <w:multiLevelType w:val="hybridMultilevel"/>
    <w:tmpl w:val="E7289C48"/>
    <w:lvl w:ilvl="0" w:tplc="882EA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B60E5"/>
    <w:multiLevelType w:val="hybridMultilevel"/>
    <w:tmpl w:val="64C6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1826"/>
    <w:multiLevelType w:val="hybridMultilevel"/>
    <w:tmpl w:val="AFD29F2E"/>
    <w:lvl w:ilvl="0" w:tplc="3386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27EF"/>
    <w:multiLevelType w:val="hybridMultilevel"/>
    <w:tmpl w:val="764CD4B4"/>
    <w:lvl w:ilvl="0" w:tplc="749ACE00">
      <w:start w:val="1"/>
      <w:numFmt w:val="upperRoman"/>
      <w:lvlText w:val="%1."/>
      <w:lvlJc w:val="left"/>
      <w:pPr>
        <w:ind w:left="17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CBE5293"/>
    <w:multiLevelType w:val="hybridMultilevel"/>
    <w:tmpl w:val="68FE6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A6154"/>
    <w:multiLevelType w:val="hybridMultilevel"/>
    <w:tmpl w:val="2B34D934"/>
    <w:lvl w:ilvl="0" w:tplc="CF9ABDD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AF3EBF"/>
    <w:multiLevelType w:val="hybridMultilevel"/>
    <w:tmpl w:val="3DC62A22"/>
    <w:lvl w:ilvl="0" w:tplc="6ABC1552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903745">
    <w:abstractNumId w:val="2"/>
  </w:num>
  <w:num w:numId="2" w16cid:durableId="638414869">
    <w:abstractNumId w:val="8"/>
  </w:num>
  <w:num w:numId="3" w16cid:durableId="2081051298">
    <w:abstractNumId w:val="11"/>
  </w:num>
  <w:num w:numId="4" w16cid:durableId="2005083400">
    <w:abstractNumId w:val="1"/>
  </w:num>
  <w:num w:numId="5" w16cid:durableId="27950974">
    <w:abstractNumId w:val="0"/>
  </w:num>
  <w:num w:numId="6" w16cid:durableId="1097629011">
    <w:abstractNumId w:val="3"/>
  </w:num>
  <w:num w:numId="7" w16cid:durableId="1169715816">
    <w:abstractNumId w:val="7"/>
  </w:num>
  <w:num w:numId="8" w16cid:durableId="1459105760">
    <w:abstractNumId w:val="10"/>
  </w:num>
  <w:num w:numId="9" w16cid:durableId="883716003">
    <w:abstractNumId w:val="9"/>
  </w:num>
  <w:num w:numId="10" w16cid:durableId="432633643">
    <w:abstractNumId w:val="5"/>
  </w:num>
  <w:num w:numId="11" w16cid:durableId="153953775">
    <w:abstractNumId w:val="4"/>
  </w:num>
  <w:num w:numId="12" w16cid:durableId="1061749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97"/>
    <w:rsid w:val="000C471B"/>
    <w:rsid w:val="00115D5C"/>
    <w:rsid w:val="00155F39"/>
    <w:rsid w:val="0017738B"/>
    <w:rsid w:val="0019228B"/>
    <w:rsid w:val="00192C9C"/>
    <w:rsid w:val="002278C1"/>
    <w:rsid w:val="002B7661"/>
    <w:rsid w:val="00320D8C"/>
    <w:rsid w:val="00325504"/>
    <w:rsid w:val="00326891"/>
    <w:rsid w:val="00333834"/>
    <w:rsid w:val="00343C49"/>
    <w:rsid w:val="003A0D07"/>
    <w:rsid w:val="00430068"/>
    <w:rsid w:val="00451E0A"/>
    <w:rsid w:val="004734D1"/>
    <w:rsid w:val="004C509D"/>
    <w:rsid w:val="004D0143"/>
    <w:rsid w:val="004D3C38"/>
    <w:rsid w:val="004E2018"/>
    <w:rsid w:val="0051304B"/>
    <w:rsid w:val="00521731"/>
    <w:rsid w:val="00566200"/>
    <w:rsid w:val="00581CD6"/>
    <w:rsid w:val="005861B3"/>
    <w:rsid w:val="005B1E19"/>
    <w:rsid w:val="005D0C75"/>
    <w:rsid w:val="0060697D"/>
    <w:rsid w:val="00636314"/>
    <w:rsid w:val="006603ED"/>
    <w:rsid w:val="00667B92"/>
    <w:rsid w:val="006A7D32"/>
    <w:rsid w:val="006C57F0"/>
    <w:rsid w:val="006C7C11"/>
    <w:rsid w:val="006D0A4C"/>
    <w:rsid w:val="00754659"/>
    <w:rsid w:val="00795AA3"/>
    <w:rsid w:val="007C58E7"/>
    <w:rsid w:val="007D6E9A"/>
    <w:rsid w:val="007F3218"/>
    <w:rsid w:val="00843A3A"/>
    <w:rsid w:val="008B14E9"/>
    <w:rsid w:val="008D1256"/>
    <w:rsid w:val="008E51C3"/>
    <w:rsid w:val="00911FED"/>
    <w:rsid w:val="0091724B"/>
    <w:rsid w:val="009306D3"/>
    <w:rsid w:val="00975725"/>
    <w:rsid w:val="00981A43"/>
    <w:rsid w:val="00984E0A"/>
    <w:rsid w:val="009E2EB8"/>
    <w:rsid w:val="009F599E"/>
    <w:rsid w:val="00A422FB"/>
    <w:rsid w:val="00AA67AC"/>
    <w:rsid w:val="00AC1517"/>
    <w:rsid w:val="00AC71A1"/>
    <w:rsid w:val="00AD0D0A"/>
    <w:rsid w:val="00AF5344"/>
    <w:rsid w:val="00B8051F"/>
    <w:rsid w:val="00BA7704"/>
    <w:rsid w:val="00BD304D"/>
    <w:rsid w:val="00C33619"/>
    <w:rsid w:val="00C337CE"/>
    <w:rsid w:val="00C55E17"/>
    <w:rsid w:val="00C55E75"/>
    <w:rsid w:val="00C92758"/>
    <w:rsid w:val="00CA3429"/>
    <w:rsid w:val="00CE45AA"/>
    <w:rsid w:val="00D57D6F"/>
    <w:rsid w:val="00D6706B"/>
    <w:rsid w:val="00D8321A"/>
    <w:rsid w:val="00E24752"/>
    <w:rsid w:val="00E3062B"/>
    <w:rsid w:val="00E5728F"/>
    <w:rsid w:val="00E76E5C"/>
    <w:rsid w:val="00E77597"/>
    <w:rsid w:val="00E84D77"/>
    <w:rsid w:val="00EB0CBB"/>
    <w:rsid w:val="00EC6446"/>
    <w:rsid w:val="00EC71E4"/>
    <w:rsid w:val="00ED7223"/>
    <w:rsid w:val="00F50A54"/>
    <w:rsid w:val="00FA1184"/>
    <w:rsid w:val="00FA24E3"/>
    <w:rsid w:val="00FD301F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6E6"/>
  <w15:docId w15:val="{6D54D412-2588-4B3F-98D0-FAAC6F5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97"/>
    <w:pPr>
      <w:ind w:left="720"/>
      <w:contextualSpacing/>
    </w:pPr>
  </w:style>
  <w:style w:type="table" w:styleId="a4">
    <w:name w:val="Table Grid"/>
    <w:basedOn w:val="a1"/>
    <w:uiPriority w:val="59"/>
    <w:rsid w:val="00E7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bis-ruarticles--pb8">
    <w:name w:val="sbis-ru__articles--pb8"/>
    <w:basedOn w:val="a"/>
    <w:rsid w:val="007D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D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D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7905283/" TargetMode="External"/><Relationship Id="rId5" Type="http://schemas.openxmlformats.org/officeDocument/2006/relationships/hyperlink" Target="https://base.garant.ru/73367437/?utm_source=sb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Москаленко Татьяна Александровна</cp:lastModifiedBy>
  <cp:revision>4</cp:revision>
  <cp:lastPrinted>2024-07-08T10:03:00Z</cp:lastPrinted>
  <dcterms:created xsi:type="dcterms:W3CDTF">2024-07-08T08:53:00Z</dcterms:created>
  <dcterms:modified xsi:type="dcterms:W3CDTF">2024-07-08T11:21:00Z</dcterms:modified>
</cp:coreProperties>
</file>