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06119" w14:textId="432C0792" w:rsidR="00E77597" w:rsidRPr="003A0D07" w:rsidRDefault="00B8051F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3619">
        <w:rPr>
          <w:rFonts w:ascii="Times New Roman" w:hAnsi="Times New Roman" w:cs="Times New Roman"/>
          <w:b/>
          <w:sz w:val="26"/>
          <w:szCs w:val="26"/>
        </w:rPr>
        <w:tab/>
      </w:r>
      <w:r w:rsidR="006C57F0" w:rsidRPr="003A0D07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891780">
        <w:rPr>
          <w:rFonts w:ascii="Times New Roman" w:hAnsi="Times New Roman" w:cs="Times New Roman"/>
          <w:b/>
          <w:sz w:val="26"/>
          <w:szCs w:val="26"/>
        </w:rPr>
        <w:t>3</w:t>
      </w:r>
    </w:p>
    <w:p w14:paraId="2A29EB34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заседания Координационного совета по поддержке и содействию в развитии малого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 xml:space="preserve">и среднего </w:t>
      </w:r>
      <w:r w:rsidRPr="003A0D07">
        <w:rPr>
          <w:rFonts w:ascii="Times New Roman" w:hAnsi="Times New Roman" w:cs="Times New Roman"/>
          <w:b/>
          <w:sz w:val="26"/>
          <w:szCs w:val="26"/>
        </w:rPr>
        <w:t>предпринимательства при администрации муниципального образования Дубенский район</w:t>
      </w:r>
    </w:p>
    <w:p w14:paraId="2530EBAE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0CE381E" w14:textId="77777777" w:rsidR="00E77597" w:rsidRPr="003A0D07" w:rsidRDefault="00E77597" w:rsidP="00E77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BC2CB" w14:textId="659C6B69" w:rsidR="00E77597" w:rsidRPr="003A0D07" w:rsidRDefault="008A3F9A" w:rsidP="00E7759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>.</w:t>
      </w:r>
      <w:r w:rsidR="00984E0A" w:rsidRPr="003A0D07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>.20</w:t>
      </w:r>
      <w:r w:rsidR="00984E0A" w:rsidRPr="003A0D07">
        <w:rPr>
          <w:rFonts w:ascii="Times New Roman" w:hAnsi="Times New Roman" w:cs="Times New Roman"/>
          <w:b/>
          <w:sz w:val="26"/>
          <w:szCs w:val="26"/>
        </w:rPr>
        <w:t>2</w:t>
      </w:r>
      <w:r w:rsidR="00D3054C">
        <w:rPr>
          <w:rFonts w:ascii="Times New Roman" w:hAnsi="Times New Roman" w:cs="Times New Roman"/>
          <w:b/>
          <w:sz w:val="26"/>
          <w:szCs w:val="26"/>
        </w:rPr>
        <w:t>4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E77597" w:rsidRPr="003A0D07">
        <w:rPr>
          <w:rFonts w:ascii="Times New Roman" w:hAnsi="Times New Roman" w:cs="Times New Roman"/>
          <w:b/>
          <w:sz w:val="26"/>
          <w:szCs w:val="26"/>
        </w:rPr>
        <w:t xml:space="preserve">     п. Дубна</w:t>
      </w:r>
    </w:p>
    <w:p w14:paraId="0F7CD52B" w14:textId="77777777" w:rsidR="00E77597" w:rsidRPr="003A0D07" w:rsidRDefault="00E77597" w:rsidP="00E7759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ПРЕДСЕДАТЕЛЬСТВОВАЛ: </w:t>
      </w:r>
    </w:p>
    <w:p w14:paraId="430A89EB" w14:textId="77777777" w:rsidR="00C55E75" w:rsidRPr="003A0D07" w:rsidRDefault="00C55E75" w:rsidP="00C55E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>Гузов К.О.</w:t>
      </w:r>
      <w:r w:rsidR="002278C1" w:rsidRPr="003A0D07">
        <w:rPr>
          <w:rFonts w:ascii="Times New Roman" w:hAnsi="Times New Roman" w:cs="Times New Roman"/>
          <w:b/>
          <w:sz w:val="26"/>
          <w:szCs w:val="26"/>
        </w:rPr>
        <w:t xml:space="preserve">, глава администрации муниципального </w:t>
      </w:r>
    </w:p>
    <w:p w14:paraId="0659D829" w14:textId="77777777" w:rsidR="00E77597" w:rsidRPr="003A0D07" w:rsidRDefault="002278C1" w:rsidP="00C55E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D07">
        <w:rPr>
          <w:rFonts w:ascii="Times New Roman" w:hAnsi="Times New Roman" w:cs="Times New Roman"/>
          <w:b/>
          <w:sz w:val="26"/>
          <w:szCs w:val="26"/>
        </w:rPr>
        <w:t xml:space="preserve">образования Дубенский район, </w:t>
      </w:r>
      <w:r w:rsidR="00754659" w:rsidRPr="003A0D07">
        <w:rPr>
          <w:rFonts w:ascii="Times New Roman" w:hAnsi="Times New Roman" w:cs="Times New Roman"/>
          <w:b/>
          <w:sz w:val="26"/>
          <w:szCs w:val="26"/>
        </w:rPr>
        <w:t>председатель Координационного совета</w:t>
      </w:r>
    </w:p>
    <w:p w14:paraId="3FC663ED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8F45C6E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Присутствовали:</w:t>
      </w:r>
    </w:p>
    <w:p w14:paraId="118ABFEE" w14:textId="77777777" w:rsidR="004D0143" w:rsidRPr="003A0D07" w:rsidRDefault="00754659" w:rsidP="004D014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Члены </w:t>
      </w:r>
      <w:r w:rsidR="00E7759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Координационн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E7759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7759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составе </w:t>
      </w:r>
      <w:r w:rsidR="00AC71A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C6446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0 человек,</w:t>
      </w:r>
      <w:r w:rsidR="00EC6446"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</w:t>
      </w:r>
      <w:proofErr w:type="gramStart"/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составляет  66</w:t>
      </w:r>
      <w:proofErr w:type="gramEnd"/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>,6</w:t>
      </w:r>
      <w:r w:rsidR="00EC6446"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="00EC6446" w:rsidRPr="003A0D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общего числа ее членов. Заседание Совета</w:t>
      </w:r>
      <w:r w:rsidRPr="003A0D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считается правомочным.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931"/>
      </w:tblGrid>
      <w:tr w:rsidR="00E77597" w:rsidRPr="003A0D07" w14:paraId="7900F9D5" w14:textId="77777777" w:rsidTr="004D0143">
        <w:tc>
          <w:tcPr>
            <w:tcW w:w="4503" w:type="dxa"/>
          </w:tcPr>
          <w:p w14:paraId="12F1CA61" w14:textId="77777777" w:rsidR="00E77597" w:rsidRPr="003A0D07" w:rsidRDefault="004D0143" w:rsidP="00BD5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Заместитель председателя Координационного совета</w:t>
            </w:r>
          </w:p>
          <w:p w14:paraId="60EDB890" w14:textId="77777777" w:rsidR="004D0143" w:rsidRPr="003A0D07" w:rsidRDefault="004D0143" w:rsidP="00BD5A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8" w:type="dxa"/>
          </w:tcPr>
          <w:p w14:paraId="1ACE578A" w14:textId="77777777" w:rsidR="004D0143" w:rsidRPr="003A0D07" w:rsidRDefault="004D0143" w:rsidP="00BD5AE9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Москаленко Т.А.</w:t>
            </w:r>
          </w:p>
        </w:tc>
      </w:tr>
      <w:tr w:rsidR="004D0143" w:rsidRPr="003A0D07" w14:paraId="13D79C24" w14:textId="77777777" w:rsidTr="004D0143">
        <w:tc>
          <w:tcPr>
            <w:tcW w:w="4503" w:type="dxa"/>
          </w:tcPr>
          <w:p w14:paraId="357D6321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Секретарь Координационного совета</w:t>
            </w:r>
          </w:p>
          <w:p w14:paraId="2650C17B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068" w:type="dxa"/>
          </w:tcPr>
          <w:p w14:paraId="031B5305" w14:textId="77777777" w:rsidR="004D0143" w:rsidRPr="003A0D07" w:rsidRDefault="00F50A54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Говорова Е.В.</w:t>
            </w:r>
          </w:p>
          <w:p w14:paraId="4A4C974B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7550617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D0143" w:rsidRPr="003A0D07" w14:paraId="4F4649AC" w14:textId="77777777" w:rsidTr="004D0143">
        <w:tc>
          <w:tcPr>
            <w:tcW w:w="4503" w:type="dxa"/>
          </w:tcPr>
          <w:p w14:paraId="518DC740" w14:textId="77777777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Члены Координационного совета </w:t>
            </w:r>
          </w:p>
        </w:tc>
        <w:tc>
          <w:tcPr>
            <w:tcW w:w="5068" w:type="dxa"/>
          </w:tcPr>
          <w:p w14:paraId="4721C89A" w14:textId="7DF7C5B0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Лазарь К.Е.</w:t>
            </w:r>
            <w:r w:rsidR="00D3054C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Васюкова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Т.Н. Хвостов Ю.В.</w:t>
            </w:r>
          </w:p>
          <w:p w14:paraId="76199A6D" w14:textId="27BE656B" w:rsidR="004D0143" w:rsidRPr="003A0D07" w:rsidRDefault="004D0143" w:rsidP="004D0143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Овчаренко А.Е. Антонова Е.В., Тимонина С.А. Дюкова </w:t>
            </w:r>
            <w:proofErr w:type="gramStart"/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Е.В</w:t>
            </w:r>
            <w:proofErr w:type="gramEnd"/>
            <w:r w:rsidR="00D3054C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Косенко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С.А.</w:t>
            </w:r>
          </w:p>
        </w:tc>
      </w:tr>
    </w:tbl>
    <w:p w14:paraId="568531E9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Приглашенные: </w:t>
      </w:r>
    </w:p>
    <w:p w14:paraId="4ED89D19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325504" w:rsidRPr="003A0D07" w14:paraId="73A7CBE9" w14:textId="77777777" w:rsidTr="00BD5AE9">
        <w:tc>
          <w:tcPr>
            <w:tcW w:w="4503" w:type="dxa"/>
          </w:tcPr>
          <w:p w14:paraId="331713A9" w14:textId="77777777" w:rsidR="00E77597" w:rsidRPr="003A0D07" w:rsidRDefault="00E77597" w:rsidP="00BD5A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Представители малого и среднего предпринимательства Дубенского района</w:t>
            </w:r>
          </w:p>
        </w:tc>
        <w:tc>
          <w:tcPr>
            <w:tcW w:w="4786" w:type="dxa"/>
          </w:tcPr>
          <w:p w14:paraId="175A0613" w14:textId="46708385" w:rsidR="00451E0A" w:rsidRPr="003A0D07" w:rsidRDefault="00C55E75" w:rsidP="008A3F9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Дубенского районного потребительского общества</w:t>
            </w:r>
            <w:r w:rsidR="002278C1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278C1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Ефремкина</w:t>
            </w:r>
            <w:proofErr w:type="spellEnd"/>
            <w:r w:rsidR="0017738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Н.В., ИП </w:t>
            </w:r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Мошкина С.Н.,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Казанцева С.Е.,</w:t>
            </w:r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Попова Е.В., ООО «</w:t>
            </w:r>
            <w:proofErr w:type="spellStart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Мосагропром</w:t>
            </w:r>
            <w:proofErr w:type="spellEnd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директор </w:t>
            </w:r>
            <w:proofErr w:type="spellStart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Ермураки</w:t>
            </w:r>
            <w:proofErr w:type="spellEnd"/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C151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ИП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Глотова А.В,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Митрошкина С.А.,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 Алешин М.Б.</w:t>
            </w:r>
            <w:r w:rsidR="00155F39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ИП Бублик Т.С., ИП Шувалова Г.И.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ИП Панченко И.А., ИП </w:t>
            </w:r>
            <w:r w:rsidR="00D305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Горшкова Н.В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17738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 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Дмитриева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A422F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</w:t>
            </w:r>
            <w:r w:rsidR="00AC151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9228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E24752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ИП</w:t>
            </w:r>
            <w:r w:rsidR="008A3F9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Чекрыгина Г.В., </w:t>
            </w:r>
            <w:r w:rsidR="004734D1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ИП Наумов С.И.</w:t>
            </w:r>
          </w:p>
        </w:tc>
      </w:tr>
      <w:tr w:rsidR="008A3F9A" w:rsidRPr="003A0D07" w14:paraId="35B61EB6" w14:textId="77777777" w:rsidTr="00BD5AE9">
        <w:tc>
          <w:tcPr>
            <w:tcW w:w="4503" w:type="dxa"/>
          </w:tcPr>
          <w:p w14:paraId="2011C15E" w14:textId="77777777" w:rsidR="008A3F9A" w:rsidRPr="003A0D07" w:rsidRDefault="008A3F9A" w:rsidP="00BD5AE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</w:tcPr>
          <w:p w14:paraId="6433E3C6" w14:textId="77777777" w:rsidR="008A3F9A" w:rsidRPr="003A0D07" w:rsidRDefault="008A3F9A" w:rsidP="00C55E7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7468EA7" w14:textId="77777777" w:rsidR="00E77597" w:rsidRPr="003A0D07" w:rsidRDefault="00E7759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BC20956" w14:textId="77777777" w:rsidR="003A0D07" w:rsidRPr="003A0D07" w:rsidRDefault="003A0D0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73682B7F" w14:textId="77777777" w:rsidR="003A0D07" w:rsidRPr="003A0D07" w:rsidRDefault="003A0D07" w:rsidP="00E7759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4FC3F6F1" w14:textId="1E7990DA" w:rsidR="00E77597" w:rsidRPr="003A0D07" w:rsidRDefault="00451E0A" w:rsidP="00795AA3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 условиях и порядке оказания имущественной поддержки субъектам малого и среднего предпринимательства на территории муниципального образования Дубенский район" с учетом изменени</w:t>
      </w:r>
      <w:r w:rsid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й</w:t>
      </w: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действующего законодательства.</w:t>
      </w:r>
    </w:p>
    <w:tbl>
      <w:tblPr>
        <w:tblStyle w:val="a4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25504" w:rsidRPr="003A0D07" w14:paraId="5FFFAFDC" w14:textId="77777777" w:rsidTr="00BD5AE9">
        <w:tc>
          <w:tcPr>
            <w:tcW w:w="9571" w:type="dxa"/>
          </w:tcPr>
          <w:p w14:paraId="2BE55B3C" w14:textId="01E461D1" w:rsidR="00E77597" w:rsidRPr="003A0D07" w:rsidRDefault="002B7661" w:rsidP="00BD5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E84D7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Гузов К.О. </w:t>
            </w:r>
            <w:r w:rsidR="00451E0A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Тынянова Н.В</w:t>
            </w:r>
            <w:r w:rsidR="00E84D7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  <w:p w14:paraId="18E9E4EA" w14:textId="77777777" w:rsidR="00E76E5C" w:rsidRPr="003A0D07" w:rsidRDefault="00E76E5C" w:rsidP="00BD5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8743381" w14:textId="1EC8BCEA" w:rsidR="00EC71E4" w:rsidRPr="003A0D07" w:rsidRDefault="0091724B" w:rsidP="00EC7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Слушали: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71E4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Тынянову Н.В., </w:t>
      </w:r>
      <w:bookmarkStart w:id="0" w:name="_Hlk151031226"/>
      <w:r w:rsidR="00EC71E4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сектора имущественных отношений отдела имущественных и земельных отношений</w:t>
      </w:r>
      <w:bookmarkEnd w:id="0"/>
      <w:r w:rsidR="00795AA3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Дубенский район</w:t>
      </w:r>
      <w:r w:rsidR="00EC71E4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которая рассказала 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об основных принципах поддержки субъектов малого и среднего 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предпринимательства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При обращении 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за оказанием поддержки субъекты малого и среднего предпринимательства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должны представить документы, подтверждающие их соответствие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условиям, предусмотренным ст. 4 настоящего Федерального закона от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24.07.2007 № 209-ФЗ «О развитии малого и среднего 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п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редпринимательства в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C71E4" w:rsidRPr="00EC71E4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Федерации» и муниципальными правовыми актам</w:t>
      </w:r>
      <w:r w:rsidR="00EC71E4" w:rsidRPr="003A0D07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7F6BE01E" w14:textId="34173D6E" w:rsidR="00E84D77" w:rsidRPr="003A0D07" w:rsidRDefault="00EC71E4" w:rsidP="002B766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E84D77" w:rsidRPr="003A0D0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Решили</w:t>
      </w:r>
      <w:r w:rsidR="00E84D7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52173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информацию</w:t>
      </w:r>
      <w:r w:rsidR="00E84D7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173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сектора имущественных отношений отдела имущественных и земельных отношений</w:t>
      </w:r>
      <w:r w:rsid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Дубенский район</w:t>
      </w:r>
      <w:r w:rsidR="0052173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Тыняновой Н.В.</w:t>
      </w:r>
      <w:r w:rsidR="003A0D0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2173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4D77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принять к сведению.</w:t>
      </w:r>
    </w:p>
    <w:p w14:paraId="3C2A045F" w14:textId="77777777" w:rsidR="0091724B" w:rsidRPr="003A0D07" w:rsidRDefault="0091724B" w:rsidP="002B7661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2F696A4" w14:textId="37159E68" w:rsidR="00E77597" w:rsidRPr="003A0D07" w:rsidRDefault="00795AA3" w:rsidP="00795AA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Рассмотрение результатов работы, проводимой в муниципальном образовании по противодействию «теневому» бизнесу</w:t>
      </w:r>
      <w:r w:rsidR="006603ED"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tbl>
      <w:tblPr>
        <w:tblStyle w:val="a4"/>
        <w:tblW w:w="0" w:type="auto"/>
        <w:tblInd w:w="-3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EB0CBB" w:rsidRPr="003A0D07" w14:paraId="7DCD759A" w14:textId="77777777" w:rsidTr="00BD5AE9">
        <w:tc>
          <w:tcPr>
            <w:tcW w:w="9605" w:type="dxa"/>
          </w:tcPr>
          <w:p w14:paraId="38FDDB29" w14:textId="5DB41CC1" w:rsidR="00E77597" w:rsidRPr="003A0D07" w:rsidRDefault="002B7661" w:rsidP="00C55E75">
            <w:pPr>
              <w:pStyle w:val="a3"/>
              <w:tabs>
                <w:tab w:val="left" w:pos="2640"/>
                <w:tab w:val="center" w:pos="4694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</w:pP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ab/>
            </w:r>
            <w:r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ab/>
              <w:t>(</w:t>
            </w:r>
            <w:r w:rsidR="00795AA3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Москаленко Т</w:t>
            </w:r>
            <w:r w:rsidR="006603ED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.А</w:t>
            </w:r>
            <w:r w:rsidR="00EB0CBB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.</w:t>
            </w:r>
            <w:r w:rsidR="00C55E75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>)</w:t>
            </w:r>
            <w:r w:rsidR="00E77597" w:rsidRPr="003A0D0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BFBFB"/>
              </w:rPr>
              <w:t xml:space="preserve"> </w:t>
            </w:r>
          </w:p>
        </w:tc>
      </w:tr>
    </w:tbl>
    <w:p w14:paraId="4E25A09C" w14:textId="77777777" w:rsidR="00E77597" w:rsidRPr="003A0D07" w:rsidRDefault="00E77597" w:rsidP="002B7661">
      <w:pPr>
        <w:pStyle w:val="a3"/>
        <w:ind w:left="705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BFBFB"/>
        </w:rPr>
      </w:pPr>
    </w:p>
    <w:p w14:paraId="32A344BE" w14:textId="77AD91CB" w:rsidR="004734D1" w:rsidRPr="003A0D07" w:rsidRDefault="00333834" w:rsidP="00EB0CBB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Слушали: </w:t>
      </w:r>
      <w:r w:rsidR="00EB0CB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Начальника </w:t>
      </w:r>
      <w:bookmarkStart w:id="1" w:name="_Hlk151041616"/>
      <w:r w:rsidR="00EB0CB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отдела </w:t>
      </w:r>
      <w:r w:rsidR="00795AA3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экономического развития, предпринимательства и сельского хозяйства</w:t>
      </w:r>
      <w:r w:rsidR="00EB0CB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МО Дубенский район </w:t>
      </w:r>
      <w:r w:rsidR="00795AA3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Москаленко Т</w:t>
      </w:r>
      <w:r w:rsidR="006603ED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.А</w:t>
      </w:r>
      <w:bookmarkEnd w:id="1"/>
      <w:r w:rsidR="00EB0CB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которая довела до сведения присутствующих информацию </w:t>
      </w:r>
      <w:r w:rsidR="004734D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о проведении</w:t>
      </w:r>
      <w:r w:rsid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районной администрацией</w:t>
      </w:r>
      <w:r w:rsidR="004734D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информационно-разъяснительной работы, в том числе с привлечением предпринимательск</w:t>
      </w:r>
      <w:r w:rsidR="003A0D07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734D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A0D07">
        <w:rPr>
          <w:rFonts w:ascii="Times New Roman" w:hAnsi="Times New Roman" w:cs="Times New Roman"/>
          <w:color w:val="000000" w:themeColor="text1"/>
          <w:sz w:val="26"/>
          <w:szCs w:val="26"/>
        </w:rPr>
        <w:t>сообщества</w:t>
      </w:r>
      <w:r w:rsidR="004734D1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, направленной на недопустимость существования «теневого бизнеса»  (о последствиях, ответственности предусмотренной законодательством РФ за ведение нелегального бизнеса, уклонения от уплаты налогов и страховых взносов, а также возможности легализации бизнеса во избежание наказания) посредством: - публикаций информации в районной газете «Наследие», проведения профилактических бесед с руководством предприятий,  размещения информации на официальных сайтах, на досках объявлений, в местах массового посещения жителями Дубенского района.</w:t>
      </w:r>
    </w:p>
    <w:p w14:paraId="062823CA" w14:textId="77777777" w:rsidR="004734D1" w:rsidRPr="003A0D07" w:rsidRDefault="004734D1" w:rsidP="00EB0CBB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</w:pPr>
      <w:r w:rsidRPr="003A0D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33834" w:rsidRPr="003A0D0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BFBFB"/>
        </w:rPr>
        <w:t>Решили:</w:t>
      </w:r>
      <w:r w:rsidR="002B7661" w:rsidRPr="003A0D0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 xml:space="preserve"> </w:t>
      </w:r>
    </w:p>
    <w:p w14:paraId="5DE2FEFB" w14:textId="68FB2786" w:rsidR="002B7661" w:rsidRPr="003A0D07" w:rsidRDefault="004734D1" w:rsidP="004734D1">
      <w:pPr>
        <w:pStyle w:val="a3"/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BFBFB"/>
        </w:rPr>
        <w:t xml:space="preserve">1. </w:t>
      </w:r>
      <w:r w:rsidR="00EB0CB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Информацию начальника отдела</w:t>
      </w: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экономического развития, предпринимательства и сельского хозяйства администрации МО Дубенский район Москаленко Т.А</w:t>
      </w:r>
      <w:r w:rsidR="0017738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.,</w:t>
      </w:r>
      <w:r w:rsidR="00EB0CB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принять к сведению.</w:t>
      </w:r>
    </w:p>
    <w:p w14:paraId="685CC45D" w14:textId="6F4703B9" w:rsidR="00843A3A" w:rsidRPr="003A0D07" w:rsidRDefault="004734D1" w:rsidP="008A3F9A">
      <w:pPr>
        <w:pStyle w:val="a3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A0D07">
        <w:rPr>
          <w:rFonts w:ascii="Times New Roman" w:hAnsi="Times New Roman" w:cs="Times New Roman"/>
          <w:sz w:val="26"/>
          <w:szCs w:val="26"/>
        </w:rPr>
        <w:t>Продолжить работу, направленную на противодействие «теневому» бизнесу.</w:t>
      </w:r>
    </w:p>
    <w:p w14:paraId="49E6142D" w14:textId="77777777" w:rsidR="004E2018" w:rsidRPr="003A0D07" w:rsidRDefault="004E2018" w:rsidP="00E77597">
      <w:pPr>
        <w:pStyle w:val="a3"/>
        <w:ind w:left="108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AA0EDDF" w14:textId="2848FFE7" w:rsidR="00E77597" w:rsidRDefault="001F10EF" w:rsidP="00F10F96">
      <w:pPr>
        <w:pStyle w:val="a3"/>
        <w:numPr>
          <w:ilvl w:val="0"/>
          <w:numId w:val="12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10EF">
        <w:rPr>
          <w:rFonts w:ascii="Times New Roman" w:hAnsi="Times New Roman" w:cs="Times New Roman"/>
          <w:b/>
          <w:bCs/>
          <w:sz w:val="26"/>
          <w:szCs w:val="26"/>
        </w:rPr>
        <w:t>Проблемные вопросы, сдерживающие развитие малого и среднего предпринимательства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территории муниципального образования Дубенский район</w:t>
      </w:r>
    </w:p>
    <w:p w14:paraId="0F013B94" w14:textId="11ABF25C" w:rsidR="001F10EF" w:rsidRPr="001F10EF" w:rsidRDefault="001F10EF" w:rsidP="00F10F96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</w:t>
      </w:r>
      <w:r w:rsidR="00F10F96">
        <w:rPr>
          <w:rFonts w:ascii="Times New Roman" w:hAnsi="Times New Roman" w:cs="Times New Roman"/>
          <w:b/>
          <w:bCs/>
          <w:sz w:val="26"/>
          <w:szCs w:val="26"/>
        </w:rPr>
        <w:t>____________________</w:t>
      </w:r>
    </w:p>
    <w:p w14:paraId="3A2C3316" w14:textId="42DE4BD9" w:rsidR="001F10EF" w:rsidRDefault="00F10F96" w:rsidP="00F10F9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F10EF" w:rsidRPr="001F10EF">
        <w:rPr>
          <w:rFonts w:ascii="Times New Roman" w:hAnsi="Times New Roman" w:cs="Times New Roman"/>
          <w:sz w:val="26"/>
          <w:szCs w:val="26"/>
        </w:rPr>
        <w:t>Дюкова Е.В.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8930277" w14:textId="7960E6BC" w:rsidR="00891780" w:rsidRPr="008A3F9A" w:rsidRDefault="00F10F96" w:rsidP="008917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F10F96">
        <w:rPr>
          <w:b/>
          <w:bCs/>
          <w:sz w:val="26"/>
          <w:szCs w:val="26"/>
        </w:rPr>
        <w:t>Слушали:</w:t>
      </w:r>
      <w:r>
        <w:rPr>
          <w:sz w:val="26"/>
          <w:szCs w:val="26"/>
        </w:rPr>
        <w:t xml:space="preserve"> </w:t>
      </w:r>
      <w:r w:rsidRPr="008A3F9A">
        <w:rPr>
          <w:sz w:val="26"/>
          <w:szCs w:val="26"/>
        </w:rPr>
        <w:t xml:space="preserve">Дюкову Е.В. председателя территориального объединения работодателей Дубенского района, </w:t>
      </w:r>
      <w:r w:rsidR="005F0280" w:rsidRPr="008A3F9A">
        <w:rPr>
          <w:sz w:val="26"/>
          <w:szCs w:val="26"/>
        </w:rPr>
        <w:t>которая отметила</w:t>
      </w:r>
      <w:r w:rsidR="00891780" w:rsidRPr="008A3F9A">
        <w:rPr>
          <w:sz w:val="26"/>
          <w:szCs w:val="26"/>
        </w:rPr>
        <w:t xml:space="preserve">, </w:t>
      </w:r>
      <w:r w:rsidR="005F0280" w:rsidRPr="008A3F9A">
        <w:rPr>
          <w:sz w:val="26"/>
          <w:szCs w:val="26"/>
        </w:rPr>
        <w:t>что на</w:t>
      </w:r>
      <w:r w:rsidR="00891780" w:rsidRPr="008A3F9A">
        <w:rPr>
          <w:color w:val="2A2A2A"/>
          <w:sz w:val="26"/>
          <w:szCs w:val="26"/>
        </w:rPr>
        <w:t xml:space="preserve"> развитие </w:t>
      </w:r>
      <w:r w:rsidR="005F0280" w:rsidRPr="008A3F9A">
        <w:rPr>
          <w:color w:val="2A2A2A"/>
          <w:sz w:val="26"/>
          <w:szCs w:val="26"/>
        </w:rPr>
        <w:t xml:space="preserve">малого и среднего </w:t>
      </w:r>
      <w:r w:rsidR="00891780" w:rsidRPr="008A3F9A">
        <w:rPr>
          <w:color w:val="2A2A2A"/>
          <w:sz w:val="26"/>
          <w:szCs w:val="26"/>
        </w:rPr>
        <w:t xml:space="preserve">предпринимательства на территории </w:t>
      </w:r>
      <w:r w:rsidR="00891780" w:rsidRPr="008A3F9A">
        <w:rPr>
          <w:color w:val="2A2A2A"/>
          <w:sz w:val="26"/>
          <w:szCs w:val="26"/>
        </w:rPr>
        <w:t>муниципального образования Дубенский район</w:t>
      </w:r>
      <w:r w:rsidR="00891780" w:rsidRPr="008A3F9A">
        <w:rPr>
          <w:color w:val="2A2A2A"/>
          <w:sz w:val="26"/>
          <w:szCs w:val="26"/>
        </w:rPr>
        <w:t xml:space="preserve"> серьезное влияние оказывают существующая экономическая ситуация </w:t>
      </w:r>
      <w:r w:rsidR="00891780" w:rsidRPr="008A3F9A">
        <w:rPr>
          <w:color w:val="2A2A2A"/>
          <w:sz w:val="26"/>
          <w:szCs w:val="26"/>
        </w:rPr>
        <w:t xml:space="preserve">в стране </w:t>
      </w:r>
      <w:r w:rsidR="00891780" w:rsidRPr="008A3F9A">
        <w:rPr>
          <w:color w:val="2A2A2A"/>
          <w:sz w:val="26"/>
          <w:szCs w:val="26"/>
        </w:rPr>
        <w:t>и связанные с ней общие проблемы, а именно:</w:t>
      </w:r>
    </w:p>
    <w:p w14:paraId="6AD283D1" w14:textId="3B0D6729" w:rsidR="00891780" w:rsidRPr="008A3F9A" w:rsidRDefault="00891780" w:rsidP="0089178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8A3F9A">
        <w:rPr>
          <w:color w:val="2A2A2A"/>
          <w:sz w:val="26"/>
          <w:szCs w:val="26"/>
        </w:rPr>
        <w:t>— дефицит квалифицированных кадров</w:t>
      </w:r>
      <w:r w:rsidRPr="008A3F9A">
        <w:rPr>
          <w:color w:val="2A2A2A"/>
          <w:sz w:val="26"/>
          <w:szCs w:val="26"/>
        </w:rPr>
        <w:t xml:space="preserve"> во всех сферах деятельности</w:t>
      </w:r>
      <w:r w:rsidRPr="008A3F9A">
        <w:rPr>
          <w:color w:val="2A2A2A"/>
          <w:sz w:val="26"/>
          <w:szCs w:val="26"/>
        </w:rPr>
        <w:t>, недостаточный уровень профессиональной подготовки;</w:t>
      </w:r>
    </w:p>
    <w:p w14:paraId="431ED72A" w14:textId="77777777" w:rsidR="005F0280" w:rsidRPr="008A3F9A" w:rsidRDefault="00891780" w:rsidP="00AE2E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8A3F9A">
        <w:rPr>
          <w:color w:val="2A2A2A"/>
          <w:sz w:val="26"/>
          <w:szCs w:val="26"/>
        </w:rPr>
        <w:lastRenderedPageBreak/>
        <w:t xml:space="preserve">— </w:t>
      </w:r>
      <w:r w:rsidR="005F0280" w:rsidRPr="008A3F9A">
        <w:rPr>
          <w:color w:val="2A2A2A"/>
          <w:sz w:val="26"/>
          <w:szCs w:val="26"/>
        </w:rPr>
        <w:t>с</w:t>
      </w:r>
      <w:r w:rsidR="005F0280" w:rsidRPr="008A3F9A">
        <w:rPr>
          <w:color w:val="2A2A2A"/>
          <w:sz w:val="26"/>
          <w:szCs w:val="26"/>
        </w:rPr>
        <w:t xml:space="preserve">фера торговли является наиболее предпочтительной для малого бизнеса </w:t>
      </w:r>
      <w:r w:rsidR="005F0280" w:rsidRPr="008A3F9A">
        <w:rPr>
          <w:color w:val="2A2A2A"/>
          <w:sz w:val="26"/>
          <w:szCs w:val="26"/>
        </w:rPr>
        <w:t xml:space="preserve">и </w:t>
      </w:r>
      <w:r w:rsidR="005F0280" w:rsidRPr="008A3F9A">
        <w:rPr>
          <w:color w:val="2A2A2A"/>
          <w:sz w:val="26"/>
          <w:szCs w:val="26"/>
        </w:rPr>
        <w:t>характеризуется преобладанием розничной торговли,</w:t>
      </w:r>
      <w:r w:rsidR="005F0280" w:rsidRPr="008A3F9A">
        <w:rPr>
          <w:color w:val="2A2A2A"/>
          <w:sz w:val="26"/>
          <w:szCs w:val="26"/>
        </w:rPr>
        <w:t xml:space="preserve"> </w:t>
      </w:r>
    </w:p>
    <w:p w14:paraId="79C9F04D" w14:textId="43C3B936" w:rsidR="005F0280" w:rsidRPr="008A3F9A" w:rsidRDefault="005F0280" w:rsidP="00AE2E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8A3F9A">
        <w:rPr>
          <w:color w:val="2A2A2A"/>
          <w:sz w:val="26"/>
          <w:szCs w:val="26"/>
        </w:rPr>
        <w:t>—</w:t>
      </w:r>
      <w:r w:rsidRPr="008A3F9A">
        <w:rPr>
          <w:color w:val="2A2A2A"/>
          <w:sz w:val="26"/>
          <w:szCs w:val="26"/>
        </w:rPr>
        <w:t xml:space="preserve">  н</w:t>
      </w:r>
      <w:r w:rsidR="00AE2E6C" w:rsidRPr="008A3F9A">
        <w:rPr>
          <w:color w:val="2A2A2A"/>
          <w:sz w:val="26"/>
          <w:szCs w:val="26"/>
        </w:rPr>
        <w:t xml:space="preserve">изкая доля предприятий производственной сферы, </w:t>
      </w:r>
    </w:p>
    <w:p w14:paraId="2917DB0B" w14:textId="39994458" w:rsidR="00891780" w:rsidRPr="008A3F9A" w:rsidRDefault="005F0280" w:rsidP="00AE2E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8A3F9A">
        <w:rPr>
          <w:color w:val="2A2A2A"/>
          <w:sz w:val="26"/>
          <w:szCs w:val="26"/>
        </w:rPr>
        <w:t>—</w:t>
      </w:r>
      <w:r w:rsidRPr="008A3F9A">
        <w:rPr>
          <w:color w:val="2A2A2A"/>
          <w:sz w:val="26"/>
          <w:szCs w:val="26"/>
        </w:rPr>
        <w:t xml:space="preserve">  слабо </w:t>
      </w:r>
      <w:r w:rsidR="00D75A57" w:rsidRPr="008A3F9A">
        <w:rPr>
          <w:color w:val="2A2A2A"/>
          <w:sz w:val="26"/>
          <w:szCs w:val="26"/>
        </w:rPr>
        <w:t>развита сфера</w:t>
      </w:r>
      <w:r w:rsidR="00AE2E6C" w:rsidRPr="008A3F9A">
        <w:rPr>
          <w:color w:val="2A2A2A"/>
          <w:sz w:val="26"/>
          <w:szCs w:val="26"/>
        </w:rPr>
        <w:t xml:space="preserve"> услуг;</w:t>
      </w:r>
    </w:p>
    <w:p w14:paraId="133B010D" w14:textId="05799B80" w:rsidR="00891780" w:rsidRPr="008A3F9A" w:rsidRDefault="00891780" w:rsidP="00AE2E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8A3F9A">
        <w:rPr>
          <w:color w:val="2A2A2A"/>
          <w:sz w:val="26"/>
          <w:szCs w:val="26"/>
        </w:rPr>
        <w:t>— в связи с дефицитом местного бюджета</w:t>
      </w:r>
      <w:r w:rsidR="00D75A57" w:rsidRPr="008A3F9A">
        <w:rPr>
          <w:color w:val="2A2A2A"/>
          <w:sz w:val="26"/>
          <w:szCs w:val="26"/>
        </w:rPr>
        <w:t>,</w:t>
      </w:r>
      <w:r w:rsidRPr="008A3F9A">
        <w:rPr>
          <w:color w:val="2A2A2A"/>
          <w:sz w:val="26"/>
          <w:szCs w:val="26"/>
        </w:rPr>
        <w:t xml:space="preserve"> </w:t>
      </w:r>
      <w:r w:rsidR="00D75A57" w:rsidRPr="008A3F9A">
        <w:rPr>
          <w:color w:val="2A2A2A"/>
          <w:sz w:val="26"/>
          <w:szCs w:val="26"/>
        </w:rPr>
        <w:t xml:space="preserve">в районе </w:t>
      </w:r>
      <w:r w:rsidRPr="008A3F9A">
        <w:rPr>
          <w:color w:val="2A2A2A"/>
          <w:sz w:val="26"/>
          <w:szCs w:val="26"/>
        </w:rPr>
        <w:t>отсутств</w:t>
      </w:r>
      <w:r w:rsidR="00D75A57" w:rsidRPr="008A3F9A">
        <w:rPr>
          <w:color w:val="2A2A2A"/>
          <w:sz w:val="26"/>
          <w:szCs w:val="26"/>
        </w:rPr>
        <w:t xml:space="preserve">уют </w:t>
      </w:r>
      <w:r w:rsidR="00D75A57" w:rsidRPr="008A3F9A">
        <w:rPr>
          <w:color w:val="000000"/>
          <w:sz w:val="26"/>
          <w:szCs w:val="26"/>
          <w:shd w:val="clear" w:color="auto" w:fill="FFFFFF"/>
        </w:rPr>
        <w:t>муниципальные фонды поддержки предпринимательства</w:t>
      </w:r>
      <w:r w:rsidR="00D75A57" w:rsidRPr="008A3F9A">
        <w:rPr>
          <w:color w:val="000000"/>
          <w:sz w:val="26"/>
          <w:szCs w:val="26"/>
          <w:shd w:val="clear" w:color="auto" w:fill="FFFFFF"/>
        </w:rPr>
        <w:t xml:space="preserve">, образующие </w:t>
      </w:r>
      <w:r w:rsidR="00D75A57" w:rsidRPr="008A3F9A">
        <w:rPr>
          <w:color w:val="2A2A2A"/>
          <w:sz w:val="26"/>
          <w:szCs w:val="26"/>
        </w:rPr>
        <w:t>инфраструктуру</w:t>
      </w:r>
      <w:r w:rsidR="00D75A57" w:rsidRPr="008A3F9A">
        <w:rPr>
          <w:color w:val="2A2A2A"/>
          <w:sz w:val="26"/>
          <w:szCs w:val="26"/>
          <w:shd w:val="clear" w:color="auto" w:fill="FFFFFF"/>
        </w:rPr>
        <w:t xml:space="preserve"> поддержки субъектов малого и </w:t>
      </w:r>
      <w:r w:rsidR="00D75A57" w:rsidRPr="008A3F9A">
        <w:rPr>
          <w:color w:val="2A2A2A"/>
          <w:sz w:val="26"/>
          <w:szCs w:val="26"/>
          <w:shd w:val="clear" w:color="auto" w:fill="FFFFFF"/>
        </w:rPr>
        <w:t xml:space="preserve">среднего </w:t>
      </w:r>
      <w:r w:rsidR="00D75A57" w:rsidRPr="008A3F9A">
        <w:rPr>
          <w:color w:val="2A2A2A"/>
          <w:sz w:val="26"/>
          <w:szCs w:val="26"/>
          <w:shd w:val="clear" w:color="auto" w:fill="FFFFFF"/>
        </w:rPr>
        <w:t>предпринимательства</w:t>
      </w:r>
      <w:r w:rsidR="00D75A57" w:rsidRPr="008A3F9A">
        <w:rPr>
          <w:color w:val="2A2A2A"/>
          <w:sz w:val="26"/>
          <w:szCs w:val="26"/>
          <w:shd w:val="clear" w:color="auto" w:fill="FFFFFF"/>
        </w:rPr>
        <w:t>. Работает муниципальная программа по поддержке бизнеса, но финансирование очень незначительное.</w:t>
      </w:r>
    </w:p>
    <w:p w14:paraId="59A41135" w14:textId="25CFCB0D" w:rsidR="00891780" w:rsidRPr="008A3F9A" w:rsidRDefault="00D75A57" w:rsidP="00AE2E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2A2A2A"/>
          <w:sz w:val="26"/>
          <w:szCs w:val="26"/>
        </w:rPr>
      </w:pPr>
      <w:r w:rsidRPr="008A3F9A">
        <w:rPr>
          <w:b/>
          <w:bCs/>
          <w:color w:val="2A2A2A"/>
          <w:sz w:val="26"/>
          <w:szCs w:val="26"/>
        </w:rPr>
        <w:t>Решили:</w:t>
      </w:r>
      <w:r w:rsidRPr="008A3F9A">
        <w:rPr>
          <w:color w:val="2A2A2A"/>
          <w:sz w:val="26"/>
          <w:szCs w:val="26"/>
        </w:rPr>
        <w:t xml:space="preserve"> информацию председателя территориального объединения работодателей Дюковой Е.В. принять к сведению.</w:t>
      </w:r>
    </w:p>
    <w:p w14:paraId="31E5ED6A" w14:textId="77777777" w:rsidR="001F10EF" w:rsidRPr="00D75A57" w:rsidRDefault="001F10EF" w:rsidP="001F10EF">
      <w:pPr>
        <w:pStyle w:val="a3"/>
        <w:shd w:val="clear" w:color="auto" w:fill="FFFFFF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1E7DA" w14:textId="77777777" w:rsidR="001F10EF" w:rsidRDefault="001F10EF" w:rsidP="001F10EF">
      <w:pPr>
        <w:pStyle w:val="a3"/>
        <w:shd w:val="clear" w:color="auto" w:fill="FFFFFF"/>
        <w:spacing w:after="0" w:line="48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5C5520" w14:textId="2A6F9A90" w:rsidR="004734D1" w:rsidRPr="008A3F9A" w:rsidRDefault="001F10EF" w:rsidP="008A3F9A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A3F9A">
        <w:rPr>
          <w:rFonts w:ascii="Times New Roman" w:hAnsi="Times New Roman" w:cs="Times New Roman"/>
          <w:sz w:val="26"/>
          <w:szCs w:val="26"/>
        </w:rPr>
        <w:t>Зам</w:t>
      </w:r>
      <w:r w:rsidR="002B7661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>ести</w:t>
      </w:r>
      <w:r w:rsidR="00333834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 председателя комиссии </w:t>
      </w:r>
      <w:r w:rsidR="00333834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33834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734D1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4734D1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4734D1" w:rsidRPr="008A3F9A">
        <w:rPr>
          <w:rFonts w:ascii="Times New Roman" w:hAnsi="Times New Roman" w:cs="Times New Roman"/>
          <w:color w:val="000000" w:themeColor="text1"/>
          <w:sz w:val="26"/>
          <w:szCs w:val="26"/>
        </w:rPr>
        <w:t>Москаленко Т.А.</w:t>
      </w:r>
    </w:p>
    <w:p w14:paraId="4D40F864" w14:textId="4A18F720" w:rsidR="00E77597" w:rsidRPr="003A0D07" w:rsidRDefault="00E77597" w:rsidP="003A0D07">
      <w:pPr>
        <w:shd w:val="clear" w:color="auto" w:fill="FFFFFF"/>
        <w:spacing w:after="0" w:line="48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Секретарь комиссии                                          </w:t>
      </w:r>
      <w:r w:rsidR="00333834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              </w:t>
      </w:r>
      <w:r w:rsidR="00754659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67B92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3F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667B92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4752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Говорова Е</w:t>
      </w:r>
      <w:r w:rsidR="00E3062B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24752" w:rsidRPr="003A0D07">
        <w:rPr>
          <w:rFonts w:ascii="Times New Roman" w:hAnsi="Times New Roman" w:cs="Times New Roman"/>
          <w:color w:val="000000" w:themeColor="text1"/>
          <w:sz w:val="26"/>
          <w:szCs w:val="26"/>
        </w:rPr>
        <w:t>В.</w:t>
      </w:r>
    </w:p>
    <w:p w14:paraId="440A04A7" w14:textId="4CF1A345" w:rsidR="00451E0A" w:rsidRPr="003A0D07" w:rsidRDefault="00451E0A" w:rsidP="003A0D07">
      <w:pPr>
        <w:spacing w:after="0" w:line="48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51E0A" w:rsidRPr="003A0D07" w:rsidSect="00A0191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656"/>
    <w:multiLevelType w:val="hybridMultilevel"/>
    <w:tmpl w:val="D73A532A"/>
    <w:lvl w:ilvl="0" w:tplc="2A067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98143D"/>
    <w:multiLevelType w:val="hybridMultilevel"/>
    <w:tmpl w:val="F8987796"/>
    <w:lvl w:ilvl="0" w:tplc="3D7AE6E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2D1E"/>
    <w:multiLevelType w:val="multilevel"/>
    <w:tmpl w:val="01160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28643CC4"/>
    <w:multiLevelType w:val="multilevel"/>
    <w:tmpl w:val="D07256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7" w:hanging="1440"/>
      </w:pPr>
      <w:rPr>
        <w:rFonts w:hint="default"/>
      </w:rPr>
    </w:lvl>
  </w:abstractNum>
  <w:abstractNum w:abstractNumId="4" w15:restartNumberingAfterBreak="0">
    <w:nsid w:val="3E921A10"/>
    <w:multiLevelType w:val="hybridMultilevel"/>
    <w:tmpl w:val="00680B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03F3"/>
    <w:multiLevelType w:val="hybridMultilevel"/>
    <w:tmpl w:val="E7289C48"/>
    <w:lvl w:ilvl="0" w:tplc="882EA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B60E5"/>
    <w:multiLevelType w:val="hybridMultilevel"/>
    <w:tmpl w:val="64C6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A1826"/>
    <w:multiLevelType w:val="hybridMultilevel"/>
    <w:tmpl w:val="AFD29F2E"/>
    <w:lvl w:ilvl="0" w:tplc="33860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27EF"/>
    <w:multiLevelType w:val="hybridMultilevel"/>
    <w:tmpl w:val="764CD4B4"/>
    <w:lvl w:ilvl="0" w:tplc="749ACE00">
      <w:start w:val="1"/>
      <w:numFmt w:val="upperRoman"/>
      <w:lvlText w:val="%1."/>
      <w:lvlJc w:val="left"/>
      <w:pPr>
        <w:ind w:left="17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7CBE5293"/>
    <w:multiLevelType w:val="hybridMultilevel"/>
    <w:tmpl w:val="68FE6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A6154"/>
    <w:multiLevelType w:val="hybridMultilevel"/>
    <w:tmpl w:val="2B34D934"/>
    <w:lvl w:ilvl="0" w:tplc="CF9ABDD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AF3EBF"/>
    <w:multiLevelType w:val="hybridMultilevel"/>
    <w:tmpl w:val="3DC62A22"/>
    <w:lvl w:ilvl="0" w:tplc="6ABC1552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0903745">
    <w:abstractNumId w:val="2"/>
  </w:num>
  <w:num w:numId="2" w16cid:durableId="638414869">
    <w:abstractNumId w:val="8"/>
  </w:num>
  <w:num w:numId="3" w16cid:durableId="2081051298">
    <w:abstractNumId w:val="11"/>
  </w:num>
  <w:num w:numId="4" w16cid:durableId="2005083400">
    <w:abstractNumId w:val="1"/>
  </w:num>
  <w:num w:numId="5" w16cid:durableId="27950974">
    <w:abstractNumId w:val="0"/>
  </w:num>
  <w:num w:numId="6" w16cid:durableId="1097629011">
    <w:abstractNumId w:val="3"/>
  </w:num>
  <w:num w:numId="7" w16cid:durableId="1169715816">
    <w:abstractNumId w:val="7"/>
  </w:num>
  <w:num w:numId="8" w16cid:durableId="1459105760">
    <w:abstractNumId w:val="10"/>
  </w:num>
  <w:num w:numId="9" w16cid:durableId="883716003">
    <w:abstractNumId w:val="9"/>
  </w:num>
  <w:num w:numId="10" w16cid:durableId="432633643">
    <w:abstractNumId w:val="5"/>
  </w:num>
  <w:num w:numId="11" w16cid:durableId="153953775">
    <w:abstractNumId w:val="4"/>
  </w:num>
  <w:num w:numId="12" w16cid:durableId="1061749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97"/>
    <w:rsid w:val="000C471B"/>
    <w:rsid w:val="00155F39"/>
    <w:rsid w:val="0017738B"/>
    <w:rsid w:val="0019228B"/>
    <w:rsid w:val="001F10EF"/>
    <w:rsid w:val="002278C1"/>
    <w:rsid w:val="002B7661"/>
    <w:rsid w:val="00320D8C"/>
    <w:rsid w:val="00325504"/>
    <w:rsid w:val="00325D21"/>
    <w:rsid w:val="00326891"/>
    <w:rsid w:val="00333834"/>
    <w:rsid w:val="00343C49"/>
    <w:rsid w:val="003A0D07"/>
    <w:rsid w:val="004412F2"/>
    <w:rsid w:val="00451E0A"/>
    <w:rsid w:val="004734D1"/>
    <w:rsid w:val="004C509D"/>
    <w:rsid w:val="004D0143"/>
    <w:rsid w:val="004E2018"/>
    <w:rsid w:val="00521731"/>
    <w:rsid w:val="00566200"/>
    <w:rsid w:val="00581CD6"/>
    <w:rsid w:val="005861B3"/>
    <w:rsid w:val="005D0C75"/>
    <w:rsid w:val="005F0280"/>
    <w:rsid w:val="00636314"/>
    <w:rsid w:val="006603ED"/>
    <w:rsid w:val="00667B92"/>
    <w:rsid w:val="006A7D32"/>
    <w:rsid w:val="006C57F0"/>
    <w:rsid w:val="006C7C11"/>
    <w:rsid w:val="006D0A4C"/>
    <w:rsid w:val="0075355A"/>
    <w:rsid w:val="00754659"/>
    <w:rsid w:val="00795AA3"/>
    <w:rsid w:val="007C58E7"/>
    <w:rsid w:val="00843A3A"/>
    <w:rsid w:val="00891780"/>
    <w:rsid w:val="008A3F9A"/>
    <w:rsid w:val="008B14E9"/>
    <w:rsid w:val="0091724B"/>
    <w:rsid w:val="00975725"/>
    <w:rsid w:val="00981A43"/>
    <w:rsid w:val="00984E0A"/>
    <w:rsid w:val="009E2EB8"/>
    <w:rsid w:val="009F599E"/>
    <w:rsid w:val="00A422FB"/>
    <w:rsid w:val="00AC1517"/>
    <w:rsid w:val="00AC71A1"/>
    <w:rsid w:val="00AD0D0A"/>
    <w:rsid w:val="00AE2E6C"/>
    <w:rsid w:val="00B8051F"/>
    <w:rsid w:val="00BA7704"/>
    <w:rsid w:val="00C33619"/>
    <w:rsid w:val="00C55E17"/>
    <w:rsid w:val="00C55E75"/>
    <w:rsid w:val="00C92758"/>
    <w:rsid w:val="00CA3429"/>
    <w:rsid w:val="00CE45AA"/>
    <w:rsid w:val="00D3054C"/>
    <w:rsid w:val="00D6706B"/>
    <w:rsid w:val="00D75A57"/>
    <w:rsid w:val="00D8321A"/>
    <w:rsid w:val="00E24752"/>
    <w:rsid w:val="00E3062B"/>
    <w:rsid w:val="00E5728F"/>
    <w:rsid w:val="00E76665"/>
    <w:rsid w:val="00E76E5C"/>
    <w:rsid w:val="00E77597"/>
    <w:rsid w:val="00E84D77"/>
    <w:rsid w:val="00EB0CBB"/>
    <w:rsid w:val="00EC6446"/>
    <w:rsid w:val="00EC71E4"/>
    <w:rsid w:val="00F10F96"/>
    <w:rsid w:val="00F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6E6"/>
  <w15:docId w15:val="{6D54D412-2588-4B3F-98D0-FAAC6F5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597"/>
    <w:pPr>
      <w:ind w:left="720"/>
      <w:contextualSpacing/>
    </w:pPr>
  </w:style>
  <w:style w:type="table" w:styleId="a4">
    <w:name w:val="Table Grid"/>
    <w:basedOn w:val="a1"/>
    <w:uiPriority w:val="59"/>
    <w:rsid w:val="00E7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891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Москаленко Татьяна Александровна</cp:lastModifiedBy>
  <cp:revision>11</cp:revision>
  <cp:lastPrinted>2024-12-25T14:05:00Z</cp:lastPrinted>
  <dcterms:created xsi:type="dcterms:W3CDTF">2023-10-18T13:54:00Z</dcterms:created>
  <dcterms:modified xsi:type="dcterms:W3CDTF">2024-12-25T14:07:00Z</dcterms:modified>
</cp:coreProperties>
</file>